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498" w:rsidRPr="00660542" w:rsidRDefault="00DF7498" w:rsidP="00660542">
      <w:pPr>
        <w:spacing w:line="320" w:lineRule="exact"/>
        <w:jc w:val="center"/>
        <w:rPr>
          <w:rFonts w:ascii="標楷體" w:eastAsia="標楷體" w:hAnsi="標楷體"/>
          <w:sz w:val="28"/>
          <w:szCs w:val="28"/>
        </w:rPr>
      </w:pPr>
      <w:r w:rsidRPr="00660542">
        <w:rPr>
          <w:rFonts w:ascii="標楷體" w:eastAsia="標楷體" w:hAnsi="標楷體" w:hint="eastAsia"/>
          <w:b/>
          <w:bCs/>
          <w:sz w:val="28"/>
          <w:szCs w:val="28"/>
        </w:rPr>
        <w:t>新北市教保服務機構收退費辦法</w:t>
      </w:r>
    </w:p>
    <w:p w:rsidR="00DF7498" w:rsidRPr="00DA7F20" w:rsidRDefault="00DF7498" w:rsidP="00660542">
      <w:pPr>
        <w:spacing w:line="320" w:lineRule="exact"/>
        <w:jc w:val="right"/>
        <w:rPr>
          <w:rFonts w:ascii="標楷體" w:eastAsia="標楷體" w:hAnsi="標楷體"/>
          <w:szCs w:val="24"/>
        </w:rPr>
      </w:pPr>
      <w:r w:rsidRPr="00DA7F20">
        <w:rPr>
          <w:rFonts w:ascii="標楷體" w:eastAsia="標楷體" w:hAnsi="標楷體" w:hint="eastAsia"/>
          <w:szCs w:val="24"/>
        </w:rPr>
        <w:t>中華民國111年12月28日新北府法規字第1112426975 號令修正發布</w:t>
      </w:r>
    </w:p>
    <w:p w:rsidR="00DF7498" w:rsidRPr="00DA7F20" w:rsidRDefault="00DF7498" w:rsidP="00660542">
      <w:pPr>
        <w:spacing w:line="320" w:lineRule="exact"/>
        <w:jc w:val="right"/>
        <w:rPr>
          <w:rFonts w:ascii="標楷體" w:eastAsia="標楷體" w:hAnsi="標楷體"/>
          <w:szCs w:val="24"/>
        </w:rPr>
      </w:pPr>
      <w:r w:rsidRPr="00DA7F20">
        <w:rPr>
          <w:rFonts w:ascii="標楷體" w:eastAsia="標楷體" w:hAnsi="標楷體" w:hint="eastAsia"/>
          <w:szCs w:val="24"/>
        </w:rPr>
        <w:t>中華民國108年12月25日新北府法規字第1082392227 號令修正發布</w:t>
      </w:r>
    </w:p>
    <w:p w:rsidR="00DF7498" w:rsidRPr="00DA7F20" w:rsidRDefault="00DF7498" w:rsidP="00660542">
      <w:pPr>
        <w:spacing w:line="320" w:lineRule="exact"/>
        <w:jc w:val="right"/>
        <w:rPr>
          <w:rFonts w:ascii="標楷體" w:eastAsia="標楷體" w:hAnsi="標楷體"/>
          <w:szCs w:val="24"/>
        </w:rPr>
      </w:pPr>
      <w:r w:rsidRPr="00DA7F20">
        <w:rPr>
          <w:rFonts w:ascii="標楷體" w:eastAsia="標楷體" w:hAnsi="標楷體" w:hint="eastAsia"/>
          <w:szCs w:val="24"/>
        </w:rPr>
        <w:t>中華民國106年02月08日北府法規字第1060184833 號令修正發布</w:t>
      </w:r>
    </w:p>
    <w:p w:rsidR="00DF7498" w:rsidRPr="00DA7F20" w:rsidRDefault="00DF7498" w:rsidP="00660542">
      <w:pPr>
        <w:spacing w:line="320" w:lineRule="exact"/>
        <w:jc w:val="right"/>
        <w:rPr>
          <w:rFonts w:ascii="標楷體" w:eastAsia="標楷體" w:hAnsi="標楷體"/>
          <w:szCs w:val="24"/>
        </w:rPr>
      </w:pPr>
      <w:r w:rsidRPr="00DA7F20">
        <w:rPr>
          <w:rFonts w:ascii="標楷體" w:eastAsia="標楷體" w:hAnsi="標楷體" w:hint="eastAsia"/>
          <w:szCs w:val="24"/>
        </w:rPr>
        <w:t>中華民國103年01月15日北府法規字第1023388207 號令修正發布</w:t>
      </w:r>
    </w:p>
    <w:p w:rsidR="00DF7498" w:rsidRPr="00DA7F20" w:rsidRDefault="00DF7498" w:rsidP="00660542">
      <w:pPr>
        <w:spacing w:line="320" w:lineRule="exact"/>
        <w:jc w:val="right"/>
        <w:rPr>
          <w:rFonts w:ascii="標楷體" w:eastAsia="標楷體" w:hAnsi="標楷體"/>
          <w:szCs w:val="24"/>
        </w:rPr>
      </w:pPr>
      <w:r w:rsidRPr="00DA7F20">
        <w:rPr>
          <w:rFonts w:ascii="標楷體" w:eastAsia="標楷體" w:hAnsi="標楷體" w:hint="eastAsia"/>
          <w:szCs w:val="24"/>
        </w:rPr>
        <w:t>中華民國101年11月21日北府法規字第1012905632 號令訂定發布</w:t>
      </w:r>
    </w:p>
    <w:p w:rsidR="00DF7498" w:rsidRPr="00660542" w:rsidRDefault="00DF7498" w:rsidP="00660542">
      <w:pPr>
        <w:pStyle w:val="aa"/>
        <w:numPr>
          <w:ilvl w:val="0"/>
          <w:numId w:val="1"/>
        </w:numPr>
        <w:spacing w:line="320" w:lineRule="exact"/>
        <w:ind w:leftChars="0"/>
        <w:rPr>
          <w:rFonts w:ascii="標楷體" w:eastAsia="標楷體" w:hAnsi="標楷體"/>
          <w:szCs w:val="24"/>
        </w:rPr>
      </w:pPr>
      <w:r w:rsidRPr="00DA7F20">
        <w:rPr>
          <w:rFonts w:ascii="標楷體" w:eastAsia="標楷體" w:hAnsi="標楷體" w:hint="eastAsia"/>
          <w:szCs w:val="24"/>
        </w:rPr>
        <w:t>本辦法依幼兒教育及照顧法（以下簡稱本法）第三十八條第一項及第五項規定訂</w:t>
      </w:r>
      <w:r w:rsidRPr="00660542">
        <w:rPr>
          <w:rFonts w:ascii="標楷體" w:eastAsia="標楷體" w:hAnsi="標楷體" w:hint="eastAsia"/>
          <w:szCs w:val="24"/>
        </w:rPr>
        <w:t>定之。</w:t>
      </w:r>
    </w:p>
    <w:p w:rsidR="00DF7498"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第二條  　本辦法適用對象為設立於新北市之教保服務機構，其類型如下：</w:t>
      </w:r>
    </w:p>
    <w:p w:rsidR="00DF7498"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          一、公立幼兒園。</w:t>
      </w:r>
    </w:p>
    <w:p w:rsidR="00DF7498"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          二、私立教保服務機構：</w:t>
      </w:r>
    </w:p>
    <w:p w:rsidR="00DF7498"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             （一）私立幼兒園。（二）社區互助教保服務中心。（三）部落互助教保服務中心。</w:t>
      </w:r>
    </w:p>
    <w:p w:rsidR="00DF7498"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          前項私立幼兒園不含非營利幼兒園。</w:t>
      </w:r>
    </w:p>
    <w:p w:rsidR="00DF7498"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第三條    教保服務機構收費項目及用途如下：</w:t>
      </w:r>
    </w:p>
    <w:p w:rsidR="00DF7498"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          一、學費：用以支付與教保活動直接相關之人事費用。</w:t>
      </w:r>
    </w:p>
    <w:p w:rsidR="00DF7498"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          二、雜費：用以支付與教保活動間接相關之設備購置費、修繕費、維護費、水電費及業務費；私立教保服務機構並得用以支付土地或建築物租賃費，或其他庶務人員之人事費用。</w:t>
      </w:r>
    </w:p>
    <w:p w:rsidR="00DF7498"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          三、代辦費：教保服務機構代為辦理幼兒相關事務之下列費用：</w:t>
      </w:r>
    </w:p>
    <w:p w:rsidR="00DF7498"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          （一）材料費：輔助教學主題所必要之教學素材。但不得支應於購置才藝（能）教學用品。</w:t>
      </w:r>
    </w:p>
    <w:p w:rsidR="00A3076E"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          （二）活動費：教學及各類活動所需物品及相關費用等。但不得支應於才藝（能）學習活動費</w:t>
      </w:r>
    </w:p>
    <w:p w:rsidR="00DF7498" w:rsidRPr="00DA7F20" w:rsidRDefault="00A3076E" w:rsidP="00660542">
      <w:pPr>
        <w:spacing w:line="320" w:lineRule="exact"/>
        <w:rPr>
          <w:rFonts w:ascii="標楷體" w:eastAsia="標楷體" w:hAnsi="標楷體"/>
          <w:szCs w:val="24"/>
        </w:rPr>
      </w:pPr>
      <w:r w:rsidRPr="00DA7F20">
        <w:rPr>
          <w:rFonts w:ascii="標楷體" w:eastAsia="標楷體" w:hAnsi="標楷體" w:hint="eastAsia"/>
          <w:szCs w:val="24"/>
        </w:rPr>
        <w:t xml:space="preserve">                        </w:t>
      </w:r>
      <w:r w:rsidR="00DF7498" w:rsidRPr="00DA7F20">
        <w:rPr>
          <w:rFonts w:ascii="標楷體" w:eastAsia="標楷體" w:hAnsi="標楷體" w:hint="eastAsia"/>
          <w:szCs w:val="24"/>
        </w:rPr>
        <w:t>用及非幼兒團體旅遊。</w:t>
      </w:r>
    </w:p>
    <w:p w:rsidR="00DF7498"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          （三）午餐費：午餐之食材、廚（餐）具及燃料費等。</w:t>
      </w:r>
    </w:p>
    <w:p w:rsidR="00DF7498"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          （四）點心費：每日上、下午點心之食材、廚（餐）具及燃料費等。</w:t>
      </w:r>
    </w:p>
    <w:p w:rsidR="00DF7498"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          （五）交通費：幼童專用車之油電費、保養修繕、保險及規費等。</w:t>
      </w:r>
    </w:p>
    <w:p w:rsidR="00A3076E"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          （六）延長照顧服務費：學期教保服務起迄日期間辦理平日課後延長照顧服務，相關人員鐘點</w:t>
      </w:r>
    </w:p>
    <w:p w:rsidR="00DF7498" w:rsidRPr="00DA7F20" w:rsidRDefault="00A3076E" w:rsidP="00660542">
      <w:pPr>
        <w:spacing w:line="320" w:lineRule="exact"/>
        <w:rPr>
          <w:rFonts w:ascii="標楷體" w:eastAsia="標楷體" w:hAnsi="標楷體"/>
          <w:szCs w:val="24"/>
        </w:rPr>
      </w:pPr>
      <w:r w:rsidRPr="00DA7F20">
        <w:rPr>
          <w:rFonts w:ascii="標楷體" w:eastAsia="標楷體" w:hAnsi="標楷體" w:hint="eastAsia"/>
          <w:szCs w:val="24"/>
        </w:rPr>
        <w:t xml:space="preserve">                </w:t>
      </w:r>
      <w:r w:rsidR="00DF7498" w:rsidRPr="00DA7F20">
        <w:rPr>
          <w:rFonts w:ascii="標楷體" w:eastAsia="標楷體" w:hAnsi="標楷體" w:hint="eastAsia"/>
          <w:szCs w:val="24"/>
        </w:rPr>
        <w:t>費及行政支出等。</w:t>
      </w:r>
    </w:p>
    <w:p w:rsidR="00A3076E"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          （七）臨時照顧服務費：經新北市政府（以下簡稱本府）核准辦理之臨時照顧服務，相關人員</w:t>
      </w:r>
    </w:p>
    <w:p w:rsidR="00DF7498" w:rsidRPr="00DA7F20" w:rsidRDefault="00A3076E" w:rsidP="00660542">
      <w:pPr>
        <w:spacing w:line="320" w:lineRule="exact"/>
        <w:rPr>
          <w:rFonts w:ascii="標楷體" w:eastAsia="標楷體" w:hAnsi="標楷體"/>
          <w:szCs w:val="24"/>
        </w:rPr>
      </w:pPr>
      <w:r w:rsidRPr="00DA7F20">
        <w:rPr>
          <w:rFonts w:ascii="標楷體" w:eastAsia="標楷體" w:hAnsi="標楷體" w:hint="eastAsia"/>
          <w:szCs w:val="24"/>
        </w:rPr>
        <w:t xml:space="preserve">                </w:t>
      </w:r>
      <w:r w:rsidR="00DF7498" w:rsidRPr="00DA7F20">
        <w:rPr>
          <w:rFonts w:ascii="標楷體" w:eastAsia="標楷體" w:hAnsi="標楷體" w:hint="eastAsia"/>
          <w:szCs w:val="24"/>
        </w:rPr>
        <w:t>鐘點費及行政支出等。</w:t>
      </w:r>
    </w:p>
    <w:p w:rsidR="00DF7498"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          （八）保險費：幼兒團體保險費。</w:t>
      </w:r>
    </w:p>
    <w:p w:rsidR="00DF7498" w:rsidRPr="00DA7F20" w:rsidRDefault="00C40899" w:rsidP="00660542">
      <w:pPr>
        <w:spacing w:line="320" w:lineRule="exact"/>
        <w:rPr>
          <w:rFonts w:ascii="標楷體" w:eastAsia="標楷體" w:hAnsi="標楷體"/>
          <w:szCs w:val="24"/>
        </w:rPr>
      </w:pPr>
      <w:r w:rsidRPr="00DA7F20">
        <w:rPr>
          <w:rFonts w:ascii="標楷體" w:eastAsia="標楷體" w:hAnsi="標楷體" w:hint="eastAsia"/>
          <w:szCs w:val="24"/>
        </w:rPr>
        <w:t xml:space="preserve">          </w:t>
      </w:r>
      <w:r w:rsidR="00DF7498" w:rsidRPr="00DA7F20">
        <w:rPr>
          <w:rFonts w:ascii="標楷體" w:eastAsia="標楷體" w:hAnsi="標楷體" w:hint="eastAsia"/>
          <w:szCs w:val="24"/>
        </w:rPr>
        <w:t>（九）家長會費：幼兒園家長會之行政及業務等庶務費用。</w:t>
      </w:r>
    </w:p>
    <w:p w:rsidR="00A3076E" w:rsidRPr="00DA7F20" w:rsidRDefault="00C40899" w:rsidP="00660542">
      <w:pPr>
        <w:spacing w:line="320" w:lineRule="exact"/>
        <w:rPr>
          <w:rFonts w:ascii="標楷體" w:eastAsia="標楷體" w:hAnsi="標楷體"/>
          <w:szCs w:val="24"/>
        </w:rPr>
      </w:pPr>
      <w:r w:rsidRPr="00DA7F20">
        <w:rPr>
          <w:rFonts w:ascii="標楷體" w:eastAsia="標楷體" w:hAnsi="標楷體" w:hint="eastAsia"/>
          <w:szCs w:val="24"/>
        </w:rPr>
        <w:t xml:space="preserve">          </w:t>
      </w:r>
      <w:r w:rsidR="00DF7498" w:rsidRPr="00DA7F20">
        <w:rPr>
          <w:rFonts w:ascii="標楷體" w:eastAsia="標楷體" w:hAnsi="標楷體" w:hint="eastAsia"/>
          <w:szCs w:val="24"/>
        </w:rPr>
        <w:t>（十）其他費用：代購運動服（制服、圍兜）、書包及餐具之費用，或辦理戶外教學之門票及租</w:t>
      </w:r>
    </w:p>
    <w:p w:rsidR="00DF7498" w:rsidRPr="00DA7F20" w:rsidRDefault="00A3076E" w:rsidP="00660542">
      <w:pPr>
        <w:spacing w:line="320" w:lineRule="exact"/>
        <w:rPr>
          <w:rFonts w:ascii="標楷體" w:eastAsia="標楷體" w:hAnsi="標楷體"/>
          <w:szCs w:val="24"/>
        </w:rPr>
      </w:pPr>
      <w:r w:rsidRPr="00DA7F20">
        <w:rPr>
          <w:rFonts w:ascii="標楷體" w:eastAsia="標楷體" w:hAnsi="標楷體" w:hint="eastAsia"/>
          <w:szCs w:val="24"/>
        </w:rPr>
        <w:t xml:space="preserve">                </w:t>
      </w:r>
      <w:r w:rsidR="00DF7498" w:rsidRPr="00DA7F20">
        <w:rPr>
          <w:rFonts w:ascii="標楷體" w:eastAsia="標楷體" w:hAnsi="標楷體" w:hint="eastAsia"/>
          <w:szCs w:val="24"/>
        </w:rPr>
        <w:t>賃車輛或搭乘大眾運輸工具之費用。</w:t>
      </w:r>
    </w:p>
    <w:p w:rsidR="00A3076E"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         四、行政作業費：指私立教保服務機構於學期教保服務起始日前辦理招生作業所需之各項管理費</w:t>
      </w:r>
    </w:p>
    <w:p w:rsidR="00DF7498" w:rsidRPr="00DA7F20" w:rsidRDefault="00A3076E" w:rsidP="00660542">
      <w:pPr>
        <w:spacing w:line="320" w:lineRule="exact"/>
        <w:rPr>
          <w:rFonts w:ascii="標楷體" w:eastAsia="標楷體" w:hAnsi="標楷體"/>
          <w:szCs w:val="24"/>
        </w:rPr>
      </w:pPr>
      <w:r w:rsidRPr="00DA7F20">
        <w:rPr>
          <w:rFonts w:ascii="標楷體" w:eastAsia="標楷體" w:hAnsi="標楷體" w:hint="eastAsia"/>
          <w:szCs w:val="24"/>
        </w:rPr>
        <w:t xml:space="preserve">                         </w:t>
      </w:r>
      <w:r w:rsidR="00DF7498" w:rsidRPr="00DA7F20">
        <w:rPr>
          <w:rFonts w:ascii="標楷體" w:eastAsia="標楷體" w:hAnsi="標楷體" w:hint="eastAsia"/>
          <w:szCs w:val="24"/>
        </w:rPr>
        <w:t>用。</w:t>
      </w:r>
    </w:p>
    <w:p w:rsidR="00DF7498"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          公立幼兒園延長照顧服務費相關規定，由本府另定之。</w:t>
      </w:r>
    </w:p>
    <w:p w:rsidR="00A3076E"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          教保服務機構不得向幼兒之法定代理人收取第一項各款所定項目以外之費用。但得視實際需</w:t>
      </w:r>
    </w:p>
    <w:p w:rsidR="00DF7498" w:rsidRPr="00DA7F20" w:rsidRDefault="00A3076E" w:rsidP="00660542">
      <w:pPr>
        <w:spacing w:line="320" w:lineRule="exact"/>
        <w:rPr>
          <w:rFonts w:ascii="標楷體" w:eastAsia="標楷體" w:hAnsi="標楷體"/>
          <w:szCs w:val="24"/>
        </w:rPr>
      </w:pPr>
      <w:r w:rsidRPr="00DA7F20">
        <w:rPr>
          <w:rFonts w:ascii="標楷體" w:eastAsia="標楷體" w:hAnsi="標楷體" w:hint="eastAsia"/>
          <w:szCs w:val="24"/>
        </w:rPr>
        <w:t xml:space="preserve">          </w:t>
      </w:r>
      <w:r w:rsidR="00DF7498" w:rsidRPr="00DA7F20">
        <w:rPr>
          <w:rFonts w:ascii="標楷體" w:eastAsia="標楷體" w:hAnsi="標楷體" w:hint="eastAsia"/>
          <w:szCs w:val="24"/>
        </w:rPr>
        <w:t>求，減列收費項目。</w:t>
      </w:r>
    </w:p>
    <w:p w:rsidR="00A3076E"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          第一項第三款第十目之其他費用，幼兒之法定代理人得自行決定購買或參加，教保服務機構不</w:t>
      </w:r>
    </w:p>
    <w:p w:rsidR="00DF7498" w:rsidRPr="00DA7F20" w:rsidRDefault="00A3076E" w:rsidP="00660542">
      <w:pPr>
        <w:spacing w:line="320" w:lineRule="exact"/>
        <w:rPr>
          <w:rFonts w:ascii="標楷體" w:eastAsia="標楷體" w:hAnsi="標楷體"/>
          <w:szCs w:val="24"/>
        </w:rPr>
      </w:pPr>
      <w:r w:rsidRPr="00DA7F20">
        <w:rPr>
          <w:rFonts w:ascii="標楷體" w:eastAsia="標楷體" w:hAnsi="標楷體" w:hint="eastAsia"/>
          <w:szCs w:val="24"/>
        </w:rPr>
        <w:t xml:space="preserve">          </w:t>
      </w:r>
      <w:r w:rsidR="00DF7498" w:rsidRPr="00DA7F20">
        <w:rPr>
          <w:rFonts w:ascii="標楷體" w:eastAsia="標楷體" w:hAnsi="標楷體" w:hint="eastAsia"/>
          <w:szCs w:val="24"/>
        </w:rPr>
        <w:t>得強制收取。</w:t>
      </w:r>
    </w:p>
    <w:p w:rsidR="00A3076E"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          第一項第四款之行政作業費，不得高於當學期收取之學費總額百分之十，最高以新臺幣一千五</w:t>
      </w:r>
    </w:p>
    <w:p w:rsidR="00DF7498" w:rsidRPr="00DA7F20" w:rsidRDefault="00A3076E" w:rsidP="00660542">
      <w:pPr>
        <w:spacing w:line="320" w:lineRule="exact"/>
        <w:rPr>
          <w:rFonts w:ascii="標楷體" w:eastAsia="標楷體" w:hAnsi="標楷體"/>
          <w:szCs w:val="24"/>
        </w:rPr>
      </w:pPr>
      <w:r w:rsidRPr="00DA7F20">
        <w:rPr>
          <w:rFonts w:ascii="標楷體" w:eastAsia="標楷體" w:hAnsi="標楷體" w:hint="eastAsia"/>
          <w:szCs w:val="24"/>
        </w:rPr>
        <w:t xml:space="preserve">          </w:t>
      </w:r>
      <w:r w:rsidR="00DF7498" w:rsidRPr="00DA7F20">
        <w:rPr>
          <w:rFonts w:ascii="標楷體" w:eastAsia="標楷體" w:hAnsi="標楷體" w:hint="eastAsia"/>
          <w:szCs w:val="24"/>
        </w:rPr>
        <w:t xml:space="preserve">百元為限，並應於幼兒進入私立教保服務機構接受教保服務後，全額折抵學費及雜費。 　</w:t>
      </w:r>
    </w:p>
    <w:p w:rsidR="00DF7498"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第四條  　公立幼兒園應收取之各項費用基準。</w:t>
      </w:r>
    </w:p>
    <w:p w:rsidR="00A3076E"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          私立教保服務機構應依第三條所定收費項目，自訂次學年度之收費數額，並於每年六月三十日</w:t>
      </w:r>
    </w:p>
    <w:p w:rsidR="00DF7498" w:rsidRPr="00DA7F20" w:rsidRDefault="00A3076E" w:rsidP="00660542">
      <w:pPr>
        <w:spacing w:line="320" w:lineRule="exact"/>
        <w:rPr>
          <w:rFonts w:ascii="標楷體" w:eastAsia="標楷體" w:hAnsi="標楷體"/>
          <w:szCs w:val="24"/>
        </w:rPr>
      </w:pPr>
      <w:r w:rsidRPr="00DA7F20">
        <w:rPr>
          <w:rFonts w:ascii="標楷體" w:eastAsia="標楷體" w:hAnsi="標楷體" w:hint="eastAsia"/>
          <w:szCs w:val="24"/>
        </w:rPr>
        <w:t xml:space="preserve">          </w:t>
      </w:r>
      <w:r w:rsidR="00DF7498" w:rsidRPr="00DA7F20">
        <w:rPr>
          <w:rFonts w:ascii="標楷體" w:eastAsia="標楷體" w:hAnsi="標楷體" w:hint="eastAsia"/>
          <w:szCs w:val="24"/>
        </w:rPr>
        <w:t xml:space="preserve">前報本府備查後，始得向幼兒之法定代理人收取費用。 　</w:t>
      </w:r>
    </w:p>
    <w:p w:rsidR="00A3076E"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第五條  　教保服務機構之收退費基準、收費項目與數額及減免收費規定，應於每學期開始前一個月，公</w:t>
      </w:r>
    </w:p>
    <w:p w:rsidR="00DF7498" w:rsidRPr="00DA7F20" w:rsidRDefault="00A3076E" w:rsidP="00660542">
      <w:pPr>
        <w:spacing w:line="320" w:lineRule="exact"/>
        <w:rPr>
          <w:rFonts w:ascii="標楷體" w:eastAsia="標楷體" w:hAnsi="標楷體"/>
          <w:szCs w:val="24"/>
        </w:rPr>
      </w:pPr>
      <w:r w:rsidRPr="00DA7F20">
        <w:rPr>
          <w:rFonts w:ascii="標楷體" w:eastAsia="標楷體" w:hAnsi="標楷體" w:hint="eastAsia"/>
          <w:szCs w:val="24"/>
        </w:rPr>
        <w:t xml:space="preserve">           </w:t>
      </w:r>
      <w:r w:rsidR="00DF7498" w:rsidRPr="00DA7F20">
        <w:rPr>
          <w:rFonts w:ascii="標楷體" w:eastAsia="標楷體" w:hAnsi="標楷體" w:hint="eastAsia"/>
          <w:szCs w:val="24"/>
        </w:rPr>
        <w:t>告於本府及教育部指定網站。</w:t>
      </w:r>
    </w:p>
    <w:p w:rsidR="00A3076E"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          教保服務機構應於收費規定、繳費與退費收據，註記收退費基準及全學期教保服務起迄日，並</w:t>
      </w:r>
    </w:p>
    <w:p w:rsidR="00DF7498" w:rsidRPr="00DA7F20" w:rsidRDefault="00A3076E" w:rsidP="00660542">
      <w:pPr>
        <w:spacing w:line="320" w:lineRule="exact"/>
        <w:rPr>
          <w:rFonts w:ascii="標楷體" w:eastAsia="標楷體" w:hAnsi="標楷體"/>
          <w:szCs w:val="24"/>
        </w:rPr>
      </w:pPr>
      <w:r w:rsidRPr="00DA7F20">
        <w:rPr>
          <w:rFonts w:ascii="標楷體" w:eastAsia="標楷體" w:hAnsi="標楷體" w:hint="eastAsia"/>
          <w:szCs w:val="24"/>
        </w:rPr>
        <w:t xml:space="preserve">          </w:t>
      </w:r>
      <w:r w:rsidR="00DF7498" w:rsidRPr="00DA7F20">
        <w:rPr>
          <w:rFonts w:ascii="標楷體" w:eastAsia="標楷體" w:hAnsi="標楷體" w:hint="eastAsia"/>
          <w:szCs w:val="24"/>
        </w:rPr>
        <w:t xml:space="preserve">由教保服務機構及幼兒之法定代理人各執一份。         　</w:t>
      </w:r>
    </w:p>
    <w:p w:rsidR="00A3076E"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第六條  　幼兒中途進入教保服務機構者，公立幼兒園之收費，按其當月就讀日數比例計算；私立教保服</w:t>
      </w:r>
    </w:p>
    <w:p w:rsidR="00A3076E" w:rsidRPr="00DA7F20" w:rsidRDefault="00A3076E" w:rsidP="00660542">
      <w:pPr>
        <w:spacing w:line="320" w:lineRule="exact"/>
        <w:rPr>
          <w:rFonts w:ascii="標楷體" w:eastAsia="標楷體" w:hAnsi="標楷體"/>
          <w:szCs w:val="24"/>
        </w:rPr>
      </w:pPr>
      <w:r w:rsidRPr="00DA7F20">
        <w:rPr>
          <w:rFonts w:ascii="標楷體" w:eastAsia="標楷體" w:hAnsi="標楷體" w:hint="eastAsia"/>
          <w:szCs w:val="24"/>
        </w:rPr>
        <w:t xml:space="preserve">          </w:t>
      </w:r>
      <w:r w:rsidR="00DF7498" w:rsidRPr="00DA7F20">
        <w:rPr>
          <w:rFonts w:ascii="標楷體" w:eastAsia="標楷體" w:hAnsi="標楷體" w:hint="eastAsia"/>
          <w:szCs w:val="24"/>
        </w:rPr>
        <w:t>務機構之收費，以其實際進入教保服務機構日為收費基準日，全學期收費項目按就讀月數比例</w:t>
      </w:r>
    </w:p>
    <w:p w:rsidR="00DF7498" w:rsidRPr="00DA7F20" w:rsidRDefault="00A3076E" w:rsidP="00660542">
      <w:pPr>
        <w:spacing w:line="320" w:lineRule="exact"/>
        <w:rPr>
          <w:rFonts w:ascii="標楷體" w:eastAsia="標楷體" w:hAnsi="標楷體"/>
          <w:szCs w:val="24"/>
        </w:rPr>
      </w:pPr>
      <w:r w:rsidRPr="00DA7F20">
        <w:rPr>
          <w:rFonts w:ascii="標楷體" w:eastAsia="標楷體" w:hAnsi="標楷體" w:hint="eastAsia"/>
          <w:szCs w:val="24"/>
        </w:rPr>
        <w:lastRenderedPageBreak/>
        <w:t xml:space="preserve">          </w:t>
      </w:r>
      <w:r w:rsidR="00DF7498" w:rsidRPr="00DA7F20">
        <w:rPr>
          <w:rFonts w:ascii="標楷體" w:eastAsia="標楷體" w:hAnsi="標楷體" w:hint="eastAsia"/>
          <w:szCs w:val="24"/>
        </w:rPr>
        <w:t>計算，每月收費項目按就讀日數比例計算。</w:t>
      </w:r>
    </w:p>
    <w:p w:rsidR="00DF7498"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          前項幼兒之保險費及家長會費，依學生與幼兒團體保險及家長會設置相關規定收費。</w:t>
      </w:r>
    </w:p>
    <w:p w:rsidR="00DF7498"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第七條    幼兒因故無法就讀而離開教保服務機構，教保服務機構應依下列規定辦理退費：</w:t>
      </w:r>
    </w:p>
    <w:p w:rsidR="00DF7498"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          一、公立幼兒園：</w:t>
      </w:r>
    </w:p>
    <w:p w:rsidR="00DF7498" w:rsidRPr="00DA7F20" w:rsidRDefault="008B6789" w:rsidP="00660542">
      <w:pPr>
        <w:spacing w:line="320" w:lineRule="exact"/>
        <w:rPr>
          <w:rFonts w:ascii="標楷體" w:eastAsia="標楷體" w:hAnsi="標楷體"/>
          <w:szCs w:val="24"/>
        </w:rPr>
      </w:pPr>
      <w:r w:rsidRPr="00DA7F20">
        <w:rPr>
          <w:rFonts w:ascii="標楷體" w:eastAsia="標楷體" w:hAnsi="標楷體" w:hint="eastAsia"/>
          <w:szCs w:val="24"/>
        </w:rPr>
        <w:t>           </w:t>
      </w:r>
      <w:r w:rsidR="00DF7498" w:rsidRPr="00DA7F20">
        <w:rPr>
          <w:rFonts w:ascii="標楷體" w:eastAsia="標楷體" w:hAnsi="標楷體" w:hint="eastAsia"/>
          <w:szCs w:val="24"/>
        </w:rPr>
        <w:t>（一）學期教保服務起始日前提出無法就讀者，全數退還繳交費用。</w:t>
      </w:r>
    </w:p>
    <w:p w:rsidR="00DF7498" w:rsidRPr="00DA7F20" w:rsidRDefault="008B6789" w:rsidP="00660542">
      <w:pPr>
        <w:spacing w:line="320" w:lineRule="exact"/>
        <w:rPr>
          <w:rFonts w:ascii="標楷體" w:eastAsia="標楷體" w:hAnsi="標楷體"/>
          <w:szCs w:val="24"/>
        </w:rPr>
      </w:pPr>
      <w:r w:rsidRPr="00DA7F20">
        <w:rPr>
          <w:rFonts w:ascii="標楷體" w:eastAsia="標楷體" w:hAnsi="標楷體" w:hint="eastAsia"/>
          <w:szCs w:val="24"/>
        </w:rPr>
        <w:t>           </w:t>
      </w:r>
      <w:r w:rsidR="00DF7498" w:rsidRPr="00DA7F20">
        <w:rPr>
          <w:rFonts w:ascii="標楷體" w:eastAsia="標楷體" w:hAnsi="標楷體" w:hint="eastAsia"/>
          <w:szCs w:val="24"/>
        </w:rPr>
        <w:t>（二）學期教保服務起始日後離開者，按當月就讀日數比例退還繳交費用。</w:t>
      </w:r>
    </w:p>
    <w:p w:rsidR="00DF7498"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          二、私立教保服務機構：</w:t>
      </w:r>
    </w:p>
    <w:p w:rsidR="00DF7498" w:rsidRPr="00DA7F20" w:rsidRDefault="008B6789" w:rsidP="00660542">
      <w:pPr>
        <w:spacing w:line="320" w:lineRule="exact"/>
        <w:rPr>
          <w:rFonts w:ascii="標楷體" w:eastAsia="標楷體" w:hAnsi="標楷體"/>
          <w:szCs w:val="24"/>
        </w:rPr>
      </w:pPr>
      <w:r w:rsidRPr="00DA7F20">
        <w:rPr>
          <w:rFonts w:ascii="標楷體" w:eastAsia="標楷體" w:hAnsi="標楷體" w:hint="eastAsia"/>
          <w:szCs w:val="24"/>
        </w:rPr>
        <w:t>           </w:t>
      </w:r>
      <w:r w:rsidR="00DF7498" w:rsidRPr="00DA7F20">
        <w:rPr>
          <w:rFonts w:ascii="標楷體" w:eastAsia="標楷體" w:hAnsi="標楷體" w:hint="eastAsia"/>
          <w:szCs w:val="24"/>
        </w:rPr>
        <w:t>（一）學費及雜費：</w:t>
      </w:r>
    </w:p>
    <w:p w:rsidR="00DF7498" w:rsidRPr="00DA7F20" w:rsidRDefault="008B6789" w:rsidP="00660542">
      <w:pPr>
        <w:spacing w:line="320" w:lineRule="exact"/>
        <w:rPr>
          <w:rFonts w:ascii="標楷體" w:eastAsia="標楷體" w:hAnsi="標楷體"/>
          <w:szCs w:val="24"/>
        </w:rPr>
      </w:pPr>
      <w:r w:rsidRPr="00DA7F20">
        <w:rPr>
          <w:rFonts w:ascii="標楷體" w:eastAsia="標楷體" w:hAnsi="標楷體" w:hint="eastAsia"/>
          <w:szCs w:val="24"/>
        </w:rPr>
        <w:t xml:space="preserve">            </w:t>
      </w:r>
      <w:r w:rsidR="00DF7498" w:rsidRPr="00DA7F20">
        <w:rPr>
          <w:rFonts w:ascii="標楷體" w:eastAsia="標楷體" w:hAnsi="標楷體" w:hint="eastAsia"/>
          <w:szCs w:val="24"/>
        </w:rPr>
        <w:t>1、學期教保服務起始日前，提出無法就讀者，全數退還繳交費用。</w:t>
      </w:r>
    </w:p>
    <w:p w:rsidR="00DF7498" w:rsidRPr="00DA7F20" w:rsidRDefault="008B6789" w:rsidP="00660542">
      <w:pPr>
        <w:spacing w:line="320" w:lineRule="exact"/>
        <w:rPr>
          <w:rFonts w:ascii="標楷體" w:eastAsia="標楷體" w:hAnsi="標楷體"/>
          <w:szCs w:val="24"/>
        </w:rPr>
      </w:pPr>
      <w:r w:rsidRPr="00DA7F20">
        <w:rPr>
          <w:rFonts w:ascii="標楷體" w:eastAsia="標楷體" w:hAnsi="標楷體" w:hint="eastAsia"/>
          <w:szCs w:val="24"/>
        </w:rPr>
        <w:t xml:space="preserve">            </w:t>
      </w:r>
      <w:r w:rsidR="00DF7498" w:rsidRPr="00DA7F20">
        <w:rPr>
          <w:rFonts w:ascii="標楷體" w:eastAsia="標楷體" w:hAnsi="標楷體" w:hint="eastAsia"/>
          <w:szCs w:val="24"/>
        </w:rPr>
        <w:t>2、學期教保服務起始日後，未逾學期三分之一離開者，退還三分之二。</w:t>
      </w:r>
    </w:p>
    <w:p w:rsidR="00DF7498"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 </w:t>
      </w:r>
      <w:r w:rsidR="008B6789" w:rsidRPr="00DA7F20">
        <w:rPr>
          <w:rFonts w:ascii="標楷體" w:eastAsia="標楷體" w:hAnsi="標楷體" w:hint="eastAsia"/>
          <w:szCs w:val="24"/>
        </w:rPr>
        <w:t xml:space="preserve">           </w:t>
      </w:r>
      <w:r w:rsidRPr="00DA7F20">
        <w:rPr>
          <w:rFonts w:ascii="標楷體" w:eastAsia="標楷體" w:hAnsi="標楷體" w:hint="eastAsia"/>
          <w:szCs w:val="24"/>
        </w:rPr>
        <w:t>3、學期教保服務起始日後，逾學期三分之一，未逾學期三分之二離開者，退還三分之一。</w:t>
      </w:r>
    </w:p>
    <w:p w:rsidR="00DF7498" w:rsidRPr="00DA7F20" w:rsidRDefault="008B6789" w:rsidP="00660542">
      <w:pPr>
        <w:spacing w:line="320" w:lineRule="exact"/>
        <w:rPr>
          <w:rFonts w:ascii="標楷體" w:eastAsia="標楷體" w:hAnsi="標楷體"/>
          <w:szCs w:val="24"/>
        </w:rPr>
      </w:pPr>
      <w:r w:rsidRPr="00DA7F20">
        <w:rPr>
          <w:rFonts w:ascii="標楷體" w:eastAsia="標楷體" w:hAnsi="標楷體" w:hint="eastAsia"/>
          <w:szCs w:val="24"/>
        </w:rPr>
        <w:t>           </w:t>
      </w:r>
      <w:r w:rsidR="00DF7498" w:rsidRPr="00DA7F20">
        <w:rPr>
          <w:rFonts w:ascii="標楷體" w:eastAsia="標楷體" w:hAnsi="標楷體" w:hint="eastAsia"/>
          <w:szCs w:val="24"/>
        </w:rPr>
        <w:t xml:space="preserve"> 4、學期教保服務起始日後，逾學期三分之二離開者，不予退費。</w:t>
      </w:r>
    </w:p>
    <w:p w:rsidR="00DF7498" w:rsidRPr="00DA7F20" w:rsidRDefault="008B6789" w:rsidP="00660542">
      <w:pPr>
        <w:spacing w:line="320" w:lineRule="exact"/>
        <w:rPr>
          <w:rFonts w:ascii="標楷體" w:eastAsia="標楷體" w:hAnsi="標楷體"/>
          <w:szCs w:val="24"/>
        </w:rPr>
      </w:pPr>
      <w:r w:rsidRPr="00DA7F20">
        <w:rPr>
          <w:rFonts w:ascii="標楷體" w:eastAsia="標楷體" w:hAnsi="標楷體" w:hint="eastAsia"/>
          <w:szCs w:val="24"/>
        </w:rPr>
        <w:t>           </w:t>
      </w:r>
      <w:r w:rsidR="00DF7498" w:rsidRPr="00DA7F20">
        <w:rPr>
          <w:rFonts w:ascii="標楷體" w:eastAsia="標楷體" w:hAnsi="標楷體" w:hint="eastAsia"/>
          <w:szCs w:val="24"/>
        </w:rPr>
        <w:t>（二）保險費及家長會費以外之代辦費：</w:t>
      </w:r>
    </w:p>
    <w:p w:rsidR="00DF7498" w:rsidRPr="00DA7F20" w:rsidRDefault="008B6789" w:rsidP="00660542">
      <w:pPr>
        <w:spacing w:line="320" w:lineRule="exact"/>
        <w:rPr>
          <w:rFonts w:ascii="標楷體" w:eastAsia="標楷體" w:hAnsi="標楷體"/>
          <w:szCs w:val="24"/>
        </w:rPr>
      </w:pPr>
      <w:r w:rsidRPr="00DA7F20">
        <w:rPr>
          <w:rFonts w:ascii="標楷體" w:eastAsia="標楷體" w:hAnsi="標楷體" w:hint="eastAsia"/>
          <w:szCs w:val="24"/>
        </w:rPr>
        <w:t xml:space="preserve">            </w:t>
      </w:r>
      <w:r w:rsidR="00DF7498" w:rsidRPr="00DA7F20">
        <w:rPr>
          <w:rFonts w:ascii="標楷體" w:eastAsia="標楷體" w:hAnsi="標楷體" w:hint="eastAsia"/>
          <w:szCs w:val="24"/>
        </w:rPr>
        <w:t>1、全學期收費項目，按就讀月數比例退費。</w:t>
      </w:r>
    </w:p>
    <w:p w:rsidR="00DF7498" w:rsidRPr="00DA7F20" w:rsidRDefault="008B6789" w:rsidP="00660542">
      <w:pPr>
        <w:spacing w:line="320" w:lineRule="exact"/>
        <w:rPr>
          <w:rFonts w:ascii="標楷體" w:eastAsia="標楷體" w:hAnsi="標楷體"/>
          <w:szCs w:val="24"/>
        </w:rPr>
      </w:pPr>
      <w:r w:rsidRPr="00DA7F20">
        <w:rPr>
          <w:rFonts w:ascii="標楷體" w:eastAsia="標楷體" w:hAnsi="標楷體" w:hint="eastAsia"/>
          <w:szCs w:val="24"/>
        </w:rPr>
        <w:t>           </w:t>
      </w:r>
      <w:r w:rsidR="00DF7498" w:rsidRPr="00DA7F20">
        <w:rPr>
          <w:rFonts w:ascii="標楷體" w:eastAsia="標楷體" w:hAnsi="標楷體" w:hint="eastAsia"/>
          <w:szCs w:val="24"/>
        </w:rPr>
        <w:t xml:space="preserve"> 2、每月收費項目，按離開當月就讀日數比例退費。</w:t>
      </w:r>
    </w:p>
    <w:p w:rsidR="00DF7498" w:rsidRPr="00DA7F20" w:rsidRDefault="008B6789" w:rsidP="00660542">
      <w:pPr>
        <w:spacing w:line="320" w:lineRule="exact"/>
        <w:rPr>
          <w:rFonts w:ascii="標楷體" w:eastAsia="標楷體" w:hAnsi="標楷體"/>
          <w:szCs w:val="24"/>
        </w:rPr>
      </w:pPr>
      <w:r w:rsidRPr="00DA7F20">
        <w:rPr>
          <w:rFonts w:ascii="標楷體" w:eastAsia="標楷體" w:hAnsi="標楷體" w:hint="eastAsia"/>
          <w:szCs w:val="24"/>
        </w:rPr>
        <w:t>           </w:t>
      </w:r>
      <w:r w:rsidR="00DF7498" w:rsidRPr="00DA7F20">
        <w:rPr>
          <w:rFonts w:ascii="標楷體" w:eastAsia="標楷體" w:hAnsi="標楷體" w:hint="eastAsia"/>
          <w:szCs w:val="24"/>
        </w:rPr>
        <w:t xml:space="preserve"> 3、已製成成品者，不予退費，並發還成品。</w:t>
      </w:r>
    </w:p>
    <w:p w:rsidR="008B6789"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          私立教保服務機構有下列事由之一，致幼兒離開教保服務機構者，應於幼兒離開教保服務機</w:t>
      </w:r>
    </w:p>
    <w:p w:rsidR="008B6789" w:rsidRPr="00DA7F20" w:rsidRDefault="008B6789" w:rsidP="00660542">
      <w:pPr>
        <w:spacing w:line="320" w:lineRule="exact"/>
        <w:rPr>
          <w:rFonts w:ascii="標楷體" w:eastAsia="標楷體" w:hAnsi="標楷體"/>
          <w:szCs w:val="24"/>
        </w:rPr>
      </w:pPr>
      <w:r w:rsidRPr="00DA7F20">
        <w:rPr>
          <w:rFonts w:ascii="標楷體" w:eastAsia="標楷體" w:hAnsi="標楷體" w:hint="eastAsia"/>
          <w:szCs w:val="24"/>
        </w:rPr>
        <w:t xml:space="preserve">          </w:t>
      </w:r>
      <w:r w:rsidR="00DF7498" w:rsidRPr="00DA7F20">
        <w:rPr>
          <w:rFonts w:ascii="標楷體" w:eastAsia="標楷體" w:hAnsi="標楷體" w:hint="eastAsia"/>
          <w:szCs w:val="24"/>
        </w:rPr>
        <w:t>構之次日起十日內，以其實際離開教保服務機構日為退費基準日，全學期收費項目按就讀月</w:t>
      </w:r>
    </w:p>
    <w:p w:rsidR="00DF7498" w:rsidRPr="00DA7F20" w:rsidRDefault="008B6789" w:rsidP="00660542">
      <w:pPr>
        <w:spacing w:line="320" w:lineRule="exact"/>
        <w:rPr>
          <w:rFonts w:ascii="標楷體" w:eastAsia="標楷體" w:hAnsi="標楷體"/>
          <w:szCs w:val="24"/>
        </w:rPr>
      </w:pPr>
      <w:r w:rsidRPr="00DA7F20">
        <w:rPr>
          <w:rFonts w:ascii="標楷體" w:eastAsia="標楷體" w:hAnsi="標楷體" w:hint="eastAsia"/>
          <w:szCs w:val="24"/>
        </w:rPr>
        <w:t xml:space="preserve">          </w:t>
      </w:r>
      <w:r w:rsidR="00DF7498" w:rsidRPr="00DA7F20">
        <w:rPr>
          <w:rFonts w:ascii="標楷體" w:eastAsia="標楷體" w:hAnsi="標楷體" w:hint="eastAsia"/>
          <w:szCs w:val="24"/>
        </w:rPr>
        <w:t>數比例，每月收費項目按離開當月就讀日數比例計算退費：</w:t>
      </w:r>
    </w:p>
    <w:p w:rsidR="00DF7498"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         一、未經核准擅自停辦教保服務。</w:t>
      </w:r>
    </w:p>
    <w:p w:rsidR="00DF7498"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         二、擅自變更教保服務地點。</w:t>
      </w:r>
    </w:p>
    <w:p w:rsidR="00DF7498"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         三、因違反規定經停止招生、停辦、撤銷或廢止設立許可。</w:t>
      </w:r>
    </w:p>
    <w:p w:rsidR="008B6789"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         四、教保服務機構之負責人、教保服務人員或其他服務人員，對幼兒有身心虐待、不當管教或</w:t>
      </w:r>
    </w:p>
    <w:p w:rsidR="00DF7498" w:rsidRPr="00DA7F20" w:rsidRDefault="008B6789" w:rsidP="00660542">
      <w:pPr>
        <w:spacing w:line="320" w:lineRule="exact"/>
        <w:rPr>
          <w:rFonts w:ascii="標楷體" w:eastAsia="標楷體" w:hAnsi="標楷體"/>
          <w:szCs w:val="24"/>
        </w:rPr>
      </w:pPr>
      <w:r w:rsidRPr="00DA7F20">
        <w:rPr>
          <w:rFonts w:ascii="標楷體" w:eastAsia="標楷體" w:hAnsi="標楷體" w:hint="eastAsia"/>
          <w:szCs w:val="24"/>
        </w:rPr>
        <w:t xml:space="preserve">             </w:t>
      </w:r>
      <w:r w:rsidR="00DF7498" w:rsidRPr="00DA7F20">
        <w:rPr>
          <w:rFonts w:ascii="標楷體" w:eastAsia="標楷體" w:hAnsi="標楷體" w:hint="eastAsia"/>
          <w:szCs w:val="24"/>
        </w:rPr>
        <w:t>其他不當對待之行為並經裁罰。</w:t>
      </w:r>
    </w:p>
    <w:p w:rsidR="00DF7498" w:rsidRPr="00DA7F20" w:rsidRDefault="008B6789" w:rsidP="00660542">
      <w:pPr>
        <w:spacing w:line="320" w:lineRule="exact"/>
        <w:rPr>
          <w:rFonts w:ascii="標楷體" w:eastAsia="標楷體" w:hAnsi="標楷體"/>
          <w:szCs w:val="24"/>
        </w:rPr>
      </w:pPr>
      <w:r w:rsidRPr="00DA7F20">
        <w:rPr>
          <w:rFonts w:ascii="標楷體" w:eastAsia="標楷體" w:hAnsi="標楷體" w:hint="eastAsia"/>
          <w:szCs w:val="24"/>
        </w:rPr>
        <w:t xml:space="preserve">    </w:t>
      </w:r>
      <w:r w:rsidR="00C40899" w:rsidRPr="00DA7F20">
        <w:rPr>
          <w:rFonts w:ascii="標楷體" w:eastAsia="標楷體" w:hAnsi="標楷體" w:hint="eastAsia"/>
          <w:szCs w:val="24"/>
        </w:rPr>
        <w:t xml:space="preserve">    </w:t>
      </w:r>
      <w:r w:rsidRPr="00DA7F20">
        <w:rPr>
          <w:rFonts w:ascii="標楷體" w:eastAsia="標楷體" w:hAnsi="標楷體" w:hint="eastAsia"/>
          <w:szCs w:val="24"/>
        </w:rPr>
        <w:t> </w:t>
      </w:r>
      <w:r w:rsidR="00A3076E" w:rsidRPr="00DA7F20">
        <w:rPr>
          <w:rFonts w:ascii="標楷體" w:eastAsia="標楷體" w:hAnsi="標楷體" w:hint="eastAsia"/>
          <w:szCs w:val="24"/>
        </w:rPr>
        <w:t xml:space="preserve">   </w:t>
      </w:r>
      <w:r w:rsidR="00DF7498" w:rsidRPr="00DA7F20">
        <w:rPr>
          <w:rFonts w:ascii="標楷體" w:eastAsia="標楷體" w:hAnsi="標楷體" w:hint="eastAsia"/>
          <w:szCs w:val="24"/>
        </w:rPr>
        <w:t>前二項幼</w:t>
      </w:r>
      <w:r w:rsidR="00A3076E" w:rsidRPr="00DA7F20">
        <w:rPr>
          <w:rFonts w:ascii="標楷體" w:eastAsia="標楷體" w:hAnsi="標楷體" w:hint="eastAsia"/>
          <w:szCs w:val="24"/>
        </w:rPr>
        <w:t>兒之保險費及家長會費，依學生與幼兒團體保險及家長會設置相關規定收</w:t>
      </w:r>
      <w:r w:rsidR="00DF7498" w:rsidRPr="00DA7F20">
        <w:rPr>
          <w:rFonts w:ascii="標楷體" w:eastAsia="標楷體" w:hAnsi="標楷體" w:hint="eastAsia"/>
          <w:szCs w:val="24"/>
        </w:rPr>
        <w:t>費。</w:t>
      </w:r>
    </w:p>
    <w:p w:rsidR="00A3076E"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第八條  　有下列情形之ㄧ者，公立幼兒園按當月請假、停課或放假日數比例，退還繳交費用；私立教保</w:t>
      </w:r>
    </w:p>
    <w:p w:rsidR="00A3076E" w:rsidRPr="00DA7F20" w:rsidRDefault="00A3076E" w:rsidP="00660542">
      <w:pPr>
        <w:spacing w:line="320" w:lineRule="exact"/>
        <w:rPr>
          <w:rFonts w:ascii="標楷體" w:eastAsia="標楷體" w:hAnsi="標楷體"/>
          <w:szCs w:val="24"/>
        </w:rPr>
      </w:pPr>
      <w:r w:rsidRPr="00DA7F20">
        <w:rPr>
          <w:rFonts w:ascii="標楷體" w:eastAsia="標楷體" w:hAnsi="標楷體" w:hint="eastAsia"/>
          <w:szCs w:val="24"/>
        </w:rPr>
        <w:t xml:space="preserve">          </w:t>
      </w:r>
      <w:r w:rsidR="00DF7498" w:rsidRPr="00DA7F20">
        <w:rPr>
          <w:rFonts w:ascii="標楷體" w:eastAsia="標楷體" w:hAnsi="標楷體" w:hint="eastAsia"/>
          <w:szCs w:val="24"/>
        </w:rPr>
        <w:t>服務機構按當月請假、停課或放假日數比例，退還請假、停課或放假期間之午餐費、點心費、</w:t>
      </w:r>
    </w:p>
    <w:p w:rsidR="00DF7498" w:rsidRPr="00DA7F20" w:rsidRDefault="00A3076E" w:rsidP="00660542">
      <w:pPr>
        <w:spacing w:line="320" w:lineRule="exact"/>
        <w:rPr>
          <w:rFonts w:ascii="標楷體" w:eastAsia="標楷體" w:hAnsi="標楷體"/>
          <w:szCs w:val="24"/>
        </w:rPr>
      </w:pPr>
      <w:r w:rsidRPr="00DA7F20">
        <w:rPr>
          <w:rFonts w:ascii="標楷體" w:eastAsia="標楷體" w:hAnsi="標楷體" w:hint="eastAsia"/>
          <w:szCs w:val="24"/>
        </w:rPr>
        <w:t xml:space="preserve">          </w:t>
      </w:r>
      <w:r w:rsidR="00DF7498" w:rsidRPr="00DA7F20">
        <w:rPr>
          <w:rFonts w:ascii="標楷體" w:eastAsia="標楷體" w:hAnsi="標楷體" w:hint="eastAsia"/>
          <w:szCs w:val="24"/>
        </w:rPr>
        <w:t>交通費及按日或按次計算之延長照顧服務費等代辦費項目，其餘項目不予退費：</w:t>
      </w:r>
    </w:p>
    <w:p w:rsidR="00DF7498"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          一、幼兒因故請假，於請假日前辦妥請假手續，且實際請假日數連續達上課日五日以上。</w:t>
      </w:r>
    </w:p>
    <w:p w:rsidR="00DF7498"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          二、因法定傳染病、流行病或流行性疫情強制停課，幼兒於停課期間配合停課。</w:t>
      </w:r>
    </w:p>
    <w:p w:rsidR="00DF7498"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          三、國定假日、農曆除夕與春節假期等連續假日達五日（含例假日）以上。</w:t>
      </w:r>
    </w:p>
    <w:p w:rsidR="00DF7498"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          前項第三款之退費，採事先扣除方式辦理。但辦理補課之彈性放假日，不予退費。   </w:t>
      </w:r>
    </w:p>
    <w:p w:rsidR="008B6789"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第九條  　前三條所稱就讀（請假、停課或放假）日數比例，以當月幼兒實際就讀（請假、停課或放</w:t>
      </w:r>
    </w:p>
    <w:p w:rsidR="00C40899" w:rsidRPr="00DA7F20" w:rsidRDefault="008B6789" w:rsidP="00660542">
      <w:pPr>
        <w:spacing w:line="320" w:lineRule="exact"/>
        <w:rPr>
          <w:rFonts w:ascii="標楷體" w:eastAsia="標楷體" w:hAnsi="標楷體"/>
          <w:szCs w:val="24"/>
        </w:rPr>
      </w:pPr>
      <w:r w:rsidRPr="00DA7F20">
        <w:rPr>
          <w:rFonts w:ascii="標楷體" w:eastAsia="標楷體" w:hAnsi="標楷體" w:hint="eastAsia"/>
          <w:szCs w:val="24"/>
        </w:rPr>
        <w:t xml:space="preserve">       </w:t>
      </w:r>
      <w:r w:rsidR="00C40899" w:rsidRPr="00DA7F20">
        <w:rPr>
          <w:rFonts w:ascii="標楷體" w:eastAsia="標楷體" w:hAnsi="標楷體" w:hint="eastAsia"/>
          <w:szCs w:val="24"/>
        </w:rPr>
        <w:t xml:space="preserve">   </w:t>
      </w:r>
      <w:r w:rsidR="00DF7498" w:rsidRPr="00DA7F20">
        <w:rPr>
          <w:rFonts w:ascii="標楷體" w:eastAsia="標楷體" w:hAnsi="標楷體" w:hint="eastAsia"/>
          <w:szCs w:val="24"/>
        </w:rPr>
        <w:t>假）日數除以教保服務機構教保服務之日數計算；就讀月數比例，以全學期幼兒實際就讀月</w:t>
      </w:r>
    </w:p>
    <w:p w:rsidR="00DF7498" w:rsidRPr="00DA7F20" w:rsidRDefault="00C40899" w:rsidP="00660542">
      <w:pPr>
        <w:spacing w:line="320" w:lineRule="exact"/>
        <w:rPr>
          <w:rFonts w:ascii="標楷體" w:eastAsia="標楷體" w:hAnsi="標楷體"/>
          <w:szCs w:val="24"/>
        </w:rPr>
      </w:pPr>
      <w:r w:rsidRPr="00DA7F20">
        <w:rPr>
          <w:rFonts w:ascii="標楷體" w:eastAsia="標楷體" w:hAnsi="標楷體" w:hint="eastAsia"/>
          <w:szCs w:val="24"/>
        </w:rPr>
        <w:t xml:space="preserve">          </w:t>
      </w:r>
      <w:r w:rsidR="00DF7498" w:rsidRPr="00DA7F20">
        <w:rPr>
          <w:rFonts w:ascii="標楷體" w:eastAsia="標楷體" w:hAnsi="標楷體" w:hint="eastAsia"/>
          <w:szCs w:val="24"/>
        </w:rPr>
        <w:t>數除以教保服務機構教保服務之月數計算，未滿一個月者，按就讀日數比例計算。</w:t>
      </w:r>
    </w:p>
    <w:p w:rsidR="00C40899"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第十條  　準公共幼兒園之收退費，準用本辦法第三條第一項、第三項與第四項、第四條第二項、第五條、第九條、第十一條及</w:t>
      </w:r>
    </w:p>
    <w:p w:rsidR="00DF7498" w:rsidRPr="00DA7F20" w:rsidRDefault="00C40899" w:rsidP="00660542">
      <w:pPr>
        <w:spacing w:line="320" w:lineRule="exact"/>
        <w:rPr>
          <w:rFonts w:ascii="標楷體" w:eastAsia="標楷體" w:hAnsi="標楷體"/>
          <w:szCs w:val="24"/>
        </w:rPr>
      </w:pPr>
      <w:r w:rsidRPr="00DA7F20">
        <w:rPr>
          <w:rFonts w:ascii="標楷體" w:eastAsia="標楷體" w:hAnsi="標楷體" w:hint="eastAsia"/>
          <w:szCs w:val="24"/>
        </w:rPr>
        <w:t xml:space="preserve">          </w:t>
      </w:r>
      <w:r w:rsidR="00DF7498" w:rsidRPr="00DA7F20">
        <w:rPr>
          <w:rFonts w:ascii="標楷體" w:eastAsia="標楷體" w:hAnsi="標楷體" w:hint="eastAsia"/>
          <w:szCs w:val="24"/>
        </w:rPr>
        <w:t>第六條至第八條公立幼兒園計算基準之規定。但不含第三條行政作業費之規定。</w:t>
      </w:r>
    </w:p>
    <w:p w:rsidR="00A3076E"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          職場互助教保服務中心之收退費，除職場互助式教保服 務實施辦法另有規定外，準用本辦法之</w:t>
      </w:r>
    </w:p>
    <w:p w:rsidR="00DF7498" w:rsidRPr="00DA7F20" w:rsidRDefault="00A3076E" w:rsidP="00660542">
      <w:pPr>
        <w:spacing w:line="320" w:lineRule="exact"/>
        <w:rPr>
          <w:rFonts w:ascii="標楷體" w:eastAsia="標楷體" w:hAnsi="標楷體"/>
          <w:szCs w:val="24"/>
        </w:rPr>
      </w:pPr>
      <w:r w:rsidRPr="00DA7F20">
        <w:rPr>
          <w:rFonts w:ascii="標楷體" w:eastAsia="標楷體" w:hAnsi="標楷體" w:hint="eastAsia"/>
          <w:szCs w:val="24"/>
        </w:rPr>
        <w:t xml:space="preserve">          </w:t>
      </w:r>
      <w:r w:rsidR="00DF7498" w:rsidRPr="00DA7F20">
        <w:rPr>
          <w:rFonts w:ascii="標楷體" w:eastAsia="標楷體" w:hAnsi="標楷體" w:hint="eastAsia"/>
          <w:szCs w:val="24"/>
        </w:rPr>
        <w:t>規定。</w:t>
      </w:r>
    </w:p>
    <w:p w:rsidR="00A3076E"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第十一條  教保服務機構之收退費違反本辦法者，除依本法規定處罰外，並應退還違法收取或應退之費</w:t>
      </w:r>
    </w:p>
    <w:p w:rsidR="00C40899" w:rsidRPr="00DA7F20" w:rsidRDefault="00A3076E" w:rsidP="00660542">
      <w:pPr>
        <w:spacing w:line="320" w:lineRule="exact"/>
        <w:rPr>
          <w:rFonts w:ascii="標楷體" w:eastAsia="標楷體" w:hAnsi="標楷體"/>
          <w:szCs w:val="24"/>
        </w:rPr>
      </w:pPr>
      <w:r w:rsidRPr="00DA7F20">
        <w:rPr>
          <w:rFonts w:ascii="標楷體" w:eastAsia="標楷體" w:hAnsi="標楷體" w:hint="eastAsia"/>
          <w:szCs w:val="24"/>
        </w:rPr>
        <w:t xml:space="preserve">          </w:t>
      </w:r>
      <w:r w:rsidR="00DF7498" w:rsidRPr="00DA7F20">
        <w:rPr>
          <w:rFonts w:ascii="標楷體" w:eastAsia="標楷體" w:hAnsi="標楷體" w:hint="eastAsia"/>
          <w:szCs w:val="24"/>
        </w:rPr>
        <w:t>用。</w:t>
      </w:r>
    </w:p>
    <w:p w:rsidR="00DF7498" w:rsidRPr="00DA7F20" w:rsidRDefault="00DF7498" w:rsidP="00660542">
      <w:pPr>
        <w:spacing w:line="320" w:lineRule="exact"/>
        <w:rPr>
          <w:rFonts w:ascii="標楷體" w:eastAsia="標楷體" w:hAnsi="標楷體"/>
          <w:szCs w:val="24"/>
        </w:rPr>
      </w:pPr>
      <w:r w:rsidRPr="00DA7F20">
        <w:rPr>
          <w:rFonts w:ascii="標楷體" w:eastAsia="標楷體" w:hAnsi="標楷體" w:hint="eastAsia"/>
          <w:szCs w:val="24"/>
        </w:rPr>
        <w:t>第十二條  本辦法自發布日施行。</w:t>
      </w:r>
    </w:p>
    <w:p w:rsidR="00176ED0" w:rsidRPr="00DA7F20" w:rsidRDefault="00176ED0" w:rsidP="00660542">
      <w:pPr>
        <w:spacing w:line="320" w:lineRule="exact"/>
        <w:rPr>
          <w:rFonts w:ascii="標楷體" w:eastAsia="標楷體" w:hAnsi="標楷體"/>
          <w:szCs w:val="24"/>
        </w:rPr>
      </w:pPr>
    </w:p>
    <w:p w:rsidR="00C40899" w:rsidRPr="00660542" w:rsidRDefault="00C40899" w:rsidP="00660542">
      <w:pPr>
        <w:spacing w:line="320" w:lineRule="exact"/>
        <w:jc w:val="right"/>
        <w:rPr>
          <w:rFonts w:ascii="標楷體" w:eastAsia="標楷體" w:hAnsi="標楷體"/>
          <w:sz w:val="28"/>
          <w:szCs w:val="28"/>
        </w:rPr>
      </w:pPr>
      <w:r w:rsidRPr="00DA7F20">
        <w:rPr>
          <w:rFonts w:ascii="標楷體" w:eastAsia="標楷體" w:hAnsi="標楷體" w:hint="eastAsia"/>
          <w:szCs w:val="24"/>
        </w:rPr>
        <w:t xml:space="preserve">                                                    </w:t>
      </w:r>
      <w:r w:rsidRPr="00660542">
        <w:rPr>
          <w:rFonts w:ascii="標楷體" w:eastAsia="標楷體" w:hAnsi="標楷體" w:hint="eastAsia"/>
          <w:sz w:val="28"/>
          <w:szCs w:val="28"/>
        </w:rPr>
        <w:t>新北市私立格登幼兒園</w:t>
      </w:r>
      <w:r w:rsidR="00C931A7" w:rsidRPr="00660542">
        <w:rPr>
          <w:rFonts w:ascii="標楷體" w:eastAsia="標楷體" w:hAnsi="標楷體" w:hint="eastAsia"/>
          <w:sz w:val="28"/>
          <w:szCs w:val="28"/>
        </w:rPr>
        <w:t>112</w:t>
      </w:r>
      <w:r w:rsidRPr="00660542">
        <w:rPr>
          <w:rFonts w:ascii="標楷體" w:eastAsia="標楷體" w:hAnsi="標楷體" w:hint="eastAsia"/>
          <w:sz w:val="28"/>
          <w:szCs w:val="28"/>
        </w:rPr>
        <w:t>.1</w:t>
      </w:r>
      <w:r w:rsidR="000F5E25" w:rsidRPr="00660542">
        <w:rPr>
          <w:rFonts w:ascii="標楷體" w:eastAsia="標楷體" w:hAnsi="標楷體" w:hint="eastAsia"/>
          <w:sz w:val="28"/>
          <w:szCs w:val="28"/>
        </w:rPr>
        <w:t>2</w:t>
      </w:r>
      <w:r w:rsidRPr="00660542">
        <w:rPr>
          <w:rFonts w:ascii="標楷體" w:eastAsia="標楷體" w:hAnsi="標楷體" w:hint="eastAsia"/>
          <w:sz w:val="28"/>
          <w:szCs w:val="28"/>
        </w:rPr>
        <w:t>.30</w:t>
      </w:r>
      <w:r w:rsidR="004358DD" w:rsidRPr="00660542">
        <w:rPr>
          <w:rFonts w:ascii="標楷體" w:eastAsia="標楷體" w:hAnsi="標楷體" w:hint="eastAsia"/>
          <w:sz w:val="28"/>
          <w:szCs w:val="28"/>
        </w:rPr>
        <w:t>公告</w:t>
      </w:r>
    </w:p>
    <w:p w:rsidR="00C40899" w:rsidRPr="00660542" w:rsidRDefault="00C40899" w:rsidP="00660542">
      <w:pPr>
        <w:spacing w:line="320" w:lineRule="exact"/>
        <w:rPr>
          <w:rFonts w:ascii="標楷體" w:eastAsia="標楷體" w:hAnsi="標楷體"/>
          <w:szCs w:val="24"/>
        </w:rPr>
      </w:pPr>
    </w:p>
    <w:p w:rsidR="00DA7F20" w:rsidRPr="00DA7F20" w:rsidRDefault="00DA7F20" w:rsidP="00660542">
      <w:pPr>
        <w:spacing w:line="320" w:lineRule="exact"/>
        <w:rPr>
          <w:rFonts w:ascii="標楷體" w:eastAsia="標楷體" w:hAnsi="標楷體"/>
          <w:szCs w:val="24"/>
        </w:rPr>
      </w:pPr>
      <w:bookmarkStart w:id="0" w:name="_GoBack"/>
      <w:bookmarkEnd w:id="0"/>
    </w:p>
    <w:sectPr w:rsidR="00DA7F20" w:rsidRPr="00DA7F20" w:rsidSect="00C40899">
      <w:pgSz w:w="11906" w:h="16838"/>
      <w:pgMar w:top="454" w:right="340" w:bottom="454" w:left="3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6FD" w:rsidRDefault="00DE56FD" w:rsidP="00DF7498">
      <w:r>
        <w:separator/>
      </w:r>
    </w:p>
  </w:endnote>
  <w:endnote w:type="continuationSeparator" w:id="0">
    <w:p w:rsidR="00DE56FD" w:rsidRDefault="00DE56FD" w:rsidP="00DF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6FD" w:rsidRDefault="00DE56FD" w:rsidP="00DF7498">
      <w:r>
        <w:separator/>
      </w:r>
    </w:p>
  </w:footnote>
  <w:footnote w:type="continuationSeparator" w:id="0">
    <w:p w:rsidR="00DE56FD" w:rsidRDefault="00DE56FD" w:rsidP="00DF74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26742A"/>
    <w:multiLevelType w:val="hybridMultilevel"/>
    <w:tmpl w:val="E7228D00"/>
    <w:lvl w:ilvl="0" w:tplc="2E9EB3E4">
      <w:start w:val="1"/>
      <w:numFmt w:val="taiwaneseCountingThousand"/>
      <w:lvlText w:val="第%1條"/>
      <w:lvlJc w:val="left"/>
      <w:pPr>
        <w:ind w:left="1404" w:hanging="14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C89"/>
    <w:rsid w:val="000F5E25"/>
    <w:rsid w:val="00127011"/>
    <w:rsid w:val="00176ED0"/>
    <w:rsid w:val="004358DD"/>
    <w:rsid w:val="00562950"/>
    <w:rsid w:val="00660542"/>
    <w:rsid w:val="00762C89"/>
    <w:rsid w:val="008B6789"/>
    <w:rsid w:val="00A3076E"/>
    <w:rsid w:val="00C40899"/>
    <w:rsid w:val="00C931A7"/>
    <w:rsid w:val="00DA7F20"/>
    <w:rsid w:val="00DE56FD"/>
    <w:rsid w:val="00DF7498"/>
    <w:rsid w:val="00F372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2B1EAB-D000-41B9-B41B-F6A5D5B2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498"/>
    <w:pPr>
      <w:tabs>
        <w:tab w:val="center" w:pos="4153"/>
        <w:tab w:val="right" w:pos="8306"/>
      </w:tabs>
      <w:snapToGrid w:val="0"/>
    </w:pPr>
    <w:rPr>
      <w:sz w:val="20"/>
      <w:szCs w:val="20"/>
    </w:rPr>
  </w:style>
  <w:style w:type="character" w:customStyle="1" w:styleId="a4">
    <w:name w:val="頁首 字元"/>
    <w:basedOn w:val="a0"/>
    <w:link w:val="a3"/>
    <w:uiPriority w:val="99"/>
    <w:rsid w:val="00DF7498"/>
    <w:rPr>
      <w:sz w:val="20"/>
      <w:szCs w:val="20"/>
    </w:rPr>
  </w:style>
  <w:style w:type="paragraph" w:styleId="a5">
    <w:name w:val="footer"/>
    <w:basedOn w:val="a"/>
    <w:link w:val="a6"/>
    <w:uiPriority w:val="99"/>
    <w:unhideWhenUsed/>
    <w:rsid w:val="00DF7498"/>
    <w:pPr>
      <w:tabs>
        <w:tab w:val="center" w:pos="4153"/>
        <w:tab w:val="right" w:pos="8306"/>
      </w:tabs>
      <w:snapToGrid w:val="0"/>
    </w:pPr>
    <w:rPr>
      <w:sz w:val="20"/>
      <w:szCs w:val="20"/>
    </w:rPr>
  </w:style>
  <w:style w:type="character" w:customStyle="1" w:styleId="a6">
    <w:name w:val="頁尾 字元"/>
    <w:basedOn w:val="a0"/>
    <w:link w:val="a5"/>
    <w:uiPriority w:val="99"/>
    <w:rsid w:val="00DF7498"/>
    <w:rPr>
      <w:sz w:val="20"/>
      <w:szCs w:val="20"/>
    </w:rPr>
  </w:style>
  <w:style w:type="character" w:styleId="a7">
    <w:name w:val="Hyperlink"/>
    <w:basedOn w:val="a0"/>
    <w:uiPriority w:val="99"/>
    <w:unhideWhenUsed/>
    <w:rsid w:val="00DF7498"/>
    <w:rPr>
      <w:color w:val="0563C1" w:themeColor="hyperlink"/>
      <w:u w:val="single"/>
    </w:rPr>
  </w:style>
  <w:style w:type="paragraph" w:styleId="a8">
    <w:name w:val="Balloon Text"/>
    <w:basedOn w:val="a"/>
    <w:link w:val="a9"/>
    <w:uiPriority w:val="99"/>
    <w:semiHidden/>
    <w:unhideWhenUsed/>
    <w:rsid w:val="00A3076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3076E"/>
    <w:rPr>
      <w:rFonts w:asciiTheme="majorHAnsi" w:eastAsiaTheme="majorEastAsia" w:hAnsiTheme="majorHAnsi" w:cstheme="majorBidi"/>
      <w:sz w:val="18"/>
      <w:szCs w:val="18"/>
    </w:rPr>
  </w:style>
  <w:style w:type="paragraph" w:styleId="aa">
    <w:name w:val="List Paragraph"/>
    <w:basedOn w:val="a"/>
    <w:uiPriority w:val="34"/>
    <w:qFormat/>
    <w:rsid w:val="00DA7F2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894513">
      <w:bodyDiv w:val="1"/>
      <w:marLeft w:val="0"/>
      <w:marRight w:val="0"/>
      <w:marTop w:val="0"/>
      <w:marBottom w:val="0"/>
      <w:divBdr>
        <w:top w:val="none" w:sz="0" w:space="0" w:color="auto"/>
        <w:left w:val="none" w:sz="0" w:space="0" w:color="auto"/>
        <w:bottom w:val="none" w:sz="0" w:space="0" w:color="auto"/>
        <w:right w:val="none" w:sz="0" w:space="0" w:color="auto"/>
      </w:divBdr>
      <w:divsChild>
        <w:div w:id="946040296">
          <w:marLeft w:val="0"/>
          <w:marRight w:val="0"/>
          <w:marTop w:val="0"/>
          <w:marBottom w:val="0"/>
          <w:divBdr>
            <w:top w:val="none" w:sz="0" w:space="0" w:color="auto"/>
            <w:left w:val="none" w:sz="0" w:space="0" w:color="auto"/>
            <w:bottom w:val="none" w:sz="0" w:space="0" w:color="auto"/>
            <w:right w:val="none" w:sz="0" w:space="0" w:color="auto"/>
          </w:divBdr>
        </w:div>
        <w:div w:id="1994288588">
          <w:marLeft w:val="0"/>
          <w:marRight w:val="0"/>
          <w:marTop w:val="0"/>
          <w:marBottom w:val="0"/>
          <w:divBdr>
            <w:top w:val="none" w:sz="0" w:space="0" w:color="auto"/>
            <w:left w:val="none" w:sz="0" w:space="0" w:color="auto"/>
            <w:bottom w:val="none" w:sz="0" w:space="0" w:color="auto"/>
            <w:right w:val="none" w:sz="0" w:space="0" w:color="auto"/>
          </w:divBdr>
        </w:div>
        <w:div w:id="1625817516">
          <w:marLeft w:val="0"/>
          <w:marRight w:val="0"/>
          <w:marTop w:val="0"/>
          <w:marBottom w:val="0"/>
          <w:divBdr>
            <w:top w:val="none" w:sz="0" w:space="0" w:color="auto"/>
            <w:left w:val="none" w:sz="0" w:space="0" w:color="auto"/>
            <w:bottom w:val="none" w:sz="0" w:space="0" w:color="auto"/>
            <w:right w:val="none" w:sz="0" w:space="0" w:color="auto"/>
          </w:divBdr>
        </w:div>
        <w:div w:id="880900537">
          <w:marLeft w:val="0"/>
          <w:marRight w:val="0"/>
          <w:marTop w:val="0"/>
          <w:marBottom w:val="0"/>
          <w:divBdr>
            <w:top w:val="none" w:sz="0" w:space="0" w:color="auto"/>
            <w:left w:val="none" w:sz="0" w:space="0" w:color="auto"/>
            <w:bottom w:val="none" w:sz="0" w:space="0" w:color="auto"/>
            <w:right w:val="none" w:sz="0" w:space="0" w:color="auto"/>
          </w:divBdr>
        </w:div>
        <w:div w:id="1481773377">
          <w:marLeft w:val="0"/>
          <w:marRight w:val="0"/>
          <w:marTop w:val="0"/>
          <w:marBottom w:val="0"/>
          <w:divBdr>
            <w:top w:val="none" w:sz="0" w:space="0" w:color="auto"/>
            <w:left w:val="none" w:sz="0" w:space="0" w:color="auto"/>
            <w:bottom w:val="none" w:sz="0" w:space="0" w:color="auto"/>
            <w:right w:val="none" w:sz="0" w:space="0" w:color="auto"/>
          </w:divBdr>
        </w:div>
        <w:div w:id="1802962039">
          <w:marLeft w:val="0"/>
          <w:marRight w:val="0"/>
          <w:marTop w:val="0"/>
          <w:marBottom w:val="0"/>
          <w:divBdr>
            <w:top w:val="none" w:sz="0" w:space="0" w:color="auto"/>
            <w:left w:val="none" w:sz="0" w:space="0" w:color="auto"/>
            <w:bottom w:val="none" w:sz="0" w:space="0" w:color="auto"/>
            <w:right w:val="none" w:sz="0" w:space="0" w:color="auto"/>
          </w:divBdr>
        </w:div>
        <w:div w:id="1100419675">
          <w:marLeft w:val="0"/>
          <w:marRight w:val="0"/>
          <w:marTop w:val="0"/>
          <w:marBottom w:val="0"/>
          <w:divBdr>
            <w:top w:val="none" w:sz="0" w:space="0" w:color="auto"/>
            <w:left w:val="none" w:sz="0" w:space="0" w:color="auto"/>
            <w:bottom w:val="none" w:sz="0" w:space="0" w:color="auto"/>
            <w:right w:val="none" w:sz="0" w:space="0" w:color="auto"/>
          </w:divBdr>
        </w:div>
        <w:div w:id="1108499597">
          <w:marLeft w:val="0"/>
          <w:marRight w:val="0"/>
          <w:marTop w:val="0"/>
          <w:marBottom w:val="0"/>
          <w:divBdr>
            <w:top w:val="none" w:sz="0" w:space="0" w:color="auto"/>
            <w:left w:val="none" w:sz="0" w:space="0" w:color="auto"/>
            <w:bottom w:val="none" w:sz="0" w:space="0" w:color="auto"/>
            <w:right w:val="none" w:sz="0" w:space="0" w:color="auto"/>
          </w:divBdr>
        </w:div>
        <w:div w:id="713383033">
          <w:marLeft w:val="0"/>
          <w:marRight w:val="0"/>
          <w:marTop w:val="0"/>
          <w:marBottom w:val="0"/>
          <w:divBdr>
            <w:top w:val="none" w:sz="0" w:space="0" w:color="auto"/>
            <w:left w:val="none" w:sz="0" w:space="0" w:color="auto"/>
            <w:bottom w:val="none" w:sz="0" w:space="0" w:color="auto"/>
            <w:right w:val="none" w:sz="0" w:space="0" w:color="auto"/>
          </w:divBdr>
        </w:div>
        <w:div w:id="781918841">
          <w:marLeft w:val="0"/>
          <w:marRight w:val="0"/>
          <w:marTop w:val="0"/>
          <w:marBottom w:val="0"/>
          <w:divBdr>
            <w:top w:val="none" w:sz="0" w:space="0" w:color="auto"/>
            <w:left w:val="none" w:sz="0" w:space="0" w:color="auto"/>
            <w:bottom w:val="none" w:sz="0" w:space="0" w:color="auto"/>
            <w:right w:val="none" w:sz="0" w:space="0" w:color="auto"/>
          </w:divBdr>
        </w:div>
        <w:div w:id="206915394">
          <w:marLeft w:val="0"/>
          <w:marRight w:val="0"/>
          <w:marTop w:val="0"/>
          <w:marBottom w:val="0"/>
          <w:divBdr>
            <w:top w:val="none" w:sz="0" w:space="0" w:color="auto"/>
            <w:left w:val="none" w:sz="0" w:space="0" w:color="auto"/>
            <w:bottom w:val="none" w:sz="0" w:space="0" w:color="auto"/>
            <w:right w:val="none" w:sz="0" w:space="0" w:color="auto"/>
          </w:divBdr>
        </w:div>
        <w:div w:id="1331058836">
          <w:marLeft w:val="0"/>
          <w:marRight w:val="0"/>
          <w:marTop w:val="0"/>
          <w:marBottom w:val="0"/>
          <w:divBdr>
            <w:top w:val="none" w:sz="0" w:space="0" w:color="auto"/>
            <w:left w:val="none" w:sz="0" w:space="0" w:color="auto"/>
            <w:bottom w:val="none" w:sz="0" w:space="0" w:color="auto"/>
            <w:right w:val="none" w:sz="0" w:space="0" w:color="auto"/>
          </w:divBdr>
        </w:div>
        <w:div w:id="1227498981">
          <w:marLeft w:val="0"/>
          <w:marRight w:val="0"/>
          <w:marTop w:val="0"/>
          <w:marBottom w:val="0"/>
          <w:divBdr>
            <w:top w:val="none" w:sz="0" w:space="0" w:color="auto"/>
            <w:left w:val="none" w:sz="0" w:space="0" w:color="auto"/>
            <w:bottom w:val="none" w:sz="0" w:space="0" w:color="auto"/>
            <w:right w:val="none" w:sz="0" w:space="0" w:color="auto"/>
          </w:divBdr>
        </w:div>
        <w:div w:id="1741321000">
          <w:marLeft w:val="0"/>
          <w:marRight w:val="0"/>
          <w:marTop w:val="0"/>
          <w:marBottom w:val="0"/>
          <w:divBdr>
            <w:top w:val="none" w:sz="0" w:space="0" w:color="auto"/>
            <w:left w:val="none" w:sz="0" w:space="0" w:color="auto"/>
            <w:bottom w:val="none" w:sz="0" w:space="0" w:color="auto"/>
            <w:right w:val="none" w:sz="0" w:space="0" w:color="auto"/>
          </w:divBdr>
        </w:div>
        <w:div w:id="1709404474">
          <w:marLeft w:val="0"/>
          <w:marRight w:val="0"/>
          <w:marTop w:val="0"/>
          <w:marBottom w:val="0"/>
          <w:divBdr>
            <w:top w:val="none" w:sz="0" w:space="0" w:color="auto"/>
            <w:left w:val="none" w:sz="0" w:space="0" w:color="auto"/>
            <w:bottom w:val="none" w:sz="0" w:space="0" w:color="auto"/>
            <w:right w:val="none" w:sz="0" w:space="0" w:color="auto"/>
          </w:divBdr>
        </w:div>
        <w:div w:id="1810392564">
          <w:marLeft w:val="0"/>
          <w:marRight w:val="0"/>
          <w:marTop w:val="0"/>
          <w:marBottom w:val="0"/>
          <w:divBdr>
            <w:top w:val="none" w:sz="0" w:space="0" w:color="auto"/>
            <w:left w:val="none" w:sz="0" w:space="0" w:color="auto"/>
            <w:bottom w:val="none" w:sz="0" w:space="0" w:color="auto"/>
            <w:right w:val="none" w:sz="0" w:space="0" w:color="auto"/>
          </w:divBdr>
        </w:div>
        <w:div w:id="1486705824">
          <w:marLeft w:val="0"/>
          <w:marRight w:val="0"/>
          <w:marTop w:val="0"/>
          <w:marBottom w:val="0"/>
          <w:divBdr>
            <w:top w:val="none" w:sz="0" w:space="0" w:color="auto"/>
            <w:left w:val="none" w:sz="0" w:space="0" w:color="auto"/>
            <w:bottom w:val="none" w:sz="0" w:space="0" w:color="auto"/>
            <w:right w:val="none" w:sz="0" w:space="0" w:color="auto"/>
          </w:divBdr>
        </w:div>
        <w:div w:id="369766452">
          <w:marLeft w:val="0"/>
          <w:marRight w:val="0"/>
          <w:marTop w:val="0"/>
          <w:marBottom w:val="0"/>
          <w:divBdr>
            <w:top w:val="none" w:sz="0" w:space="0" w:color="auto"/>
            <w:left w:val="none" w:sz="0" w:space="0" w:color="auto"/>
            <w:bottom w:val="none" w:sz="0" w:space="0" w:color="auto"/>
            <w:right w:val="none" w:sz="0" w:space="0" w:color="auto"/>
          </w:divBdr>
        </w:div>
        <w:div w:id="1621301684">
          <w:marLeft w:val="0"/>
          <w:marRight w:val="0"/>
          <w:marTop w:val="0"/>
          <w:marBottom w:val="0"/>
          <w:divBdr>
            <w:top w:val="none" w:sz="0" w:space="0" w:color="auto"/>
            <w:left w:val="none" w:sz="0" w:space="0" w:color="auto"/>
            <w:bottom w:val="none" w:sz="0" w:space="0" w:color="auto"/>
            <w:right w:val="none" w:sz="0" w:space="0" w:color="auto"/>
          </w:divBdr>
        </w:div>
        <w:div w:id="768240907">
          <w:marLeft w:val="0"/>
          <w:marRight w:val="0"/>
          <w:marTop w:val="0"/>
          <w:marBottom w:val="0"/>
          <w:divBdr>
            <w:top w:val="none" w:sz="0" w:space="0" w:color="auto"/>
            <w:left w:val="none" w:sz="0" w:space="0" w:color="auto"/>
            <w:bottom w:val="none" w:sz="0" w:space="0" w:color="auto"/>
            <w:right w:val="none" w:sz="0" w:space="0" w:color="auto"/>
          </w:divBdr>
        </w:div>
        <w:div w:id="1837652226">
          <w:marLeft w:val="0"/>
          <w:marRight w:val="0"/>
          <w:marTop w:val="0"/>
          <w:marBottom w:val="0"/>
          <w:divBdr>
            <w:top w:val="none" w:sz="0" w:space="0" w:color="auto"/>
            <w:left w:val="none" w:sz="0" w:space="0" w:color="auto"/>
            <w:bottom w:val="none" w:sz="0" w:space="0" w:color="auto"/>
            <w:right w:val="none" w:sz="0" w:space="0" w:color="auto"/>
          </w:divBdr>
        </w:div>
        <w:div w:id="1218738887">
          <w:marLeft w:val="0"/>
          <w:marRight w:val="0"/>
          <w:marTop w:val="0"/>
          <w:marBottom w:val="0"/>
          <w:divBdr>
            <w:top w:val="none" w:sz="0" w:space="0" w:color="auto"/>
            <w:left w:val="none" w:sz="0" w:space="0" w:color="auto"/>
            <w:bottom w:val="none" w:sz="0" w:space="0" w:color="auto"/>
            <w:right w:val="none" w:sz="0" w:space="0" w:color="auto"/>
          </w:divBdr>
        </w:div>
        <w:div w:id="1152016710">
          <w:marLeft w:val="0"/>
          <w:marRight w:val="0"/>
          <w:marTop w:val="0"/>
          <w:marBottom w:val="0"/>
          <w:divBdr>
            <w:top w:val="none" w:sz="0" w:space="0" w:color="auto"/>
            <w:left w:val="none" w:sz="0" w:space="0" w:color="auto"/>
            <w:bottom w:val="none" w:sz="0" w:space="0" w:color="auto"/>
            <w:right w:val="none" w:sz="0" w:space="0" w:color="auto"/>
          </w:divBdr>
        </w:div>
        <w:div w:id="1728066246">
          <w:marLeft w:val="0"/>
          <w:marRight w:val="0"/>
          <w:marTop w:val="0"/>
          <w:marBottom w:val="0"/>
          <w:divBdr>
            <w:top w:val="none" w:sz="0" w:space="0" w:color="auto"/>
            <w:left w:val="none" w:sz="0" w:space="0" w:color="auto"/>
            <w:bottom w:val="none" w:sz="0" w:space="0" w:color="auto"/>
            <w:right w:val="none" w:sz="0" w:space="0" w:color="auto"/>
          </w:divBdr>
        </w:div>
        <w:div w:id="2144342256">
          <w:marLeft w:val="0"/>
          <w:marRight w:val="0"/>
          <w:marTop w:val="0"/>
          <w:marBottom w:val="0"/>
          <w:divBdr>
            <w:top w:val="none" w:sz="0" w:space="0" w:color="auto"/>
            <w:left w:val="none" w:sz="0" w:space="0" w:color="auto"/>
            <w:bottom w:val="none" w:sz="0" w:space="0" w:color="auto"/>
            <w:right w:val="none" w:sz="0" w:space="0" w:color="auto"/>
          </w:divBdr>
        </w:div>
        <w:div w:id="1560896453">
          <w:marLeft w:val="0"/>
          <w:marRight w:val="0"/>
          <w:marTop w:val="0"/>
          <w:marBottom w:val="0"/>
          <w:divBdr>
            <w:top w:val="none" w:sz="0" w:space="0" w:color="auto"/>
            <w:left w:val="none" w:sz="0" w:space="0" w:color="auto"/>
            <w:bottom w:val="none" w:sz="0" w:space="0" w:color="auto"/>
            <w:right w:val="none" w:sz="0" w:space="0" w:color="auto"/>
          </w:divBdr>
        </w:div>
        <w:div w:id="498421014">
          <w:marLeft w:val="0"/>
          <w:marRight w:val="0"/>
          <w:marTop w:val="0"/>
          <w:marBottom w:val="0"/>
          <w:divBdr>
            <w:top w:val="none" w:sz="0" w:space="0" w:color="auto"/>
            <w:left w:val="none" w:sz="0" w:space="0" w:color="auto"/>
            <w:bottom w:val="none" w:sz="0" w:space="0" w:color="auto"/>
            <w:right w:val="none" w:sz="0" w:space="0" w:color="auto"/>
          </w:divBdr>
        </w:div>
        <w:div w:id="1848446514">
          <w:marLeft w:val="0"/>
          <w:marRight w:val="0"/>
          <w:marTop w:val="0"/>
          <w:marBottom w:val="0"/>
          <w:divBdr>
            <w:top w:val="none" w:sz="0" w:space="0" w:color="auto"/>
            <w:left w:val="none" w:sz="0" w:space="0" w:color="auto"/>
            <w:bottom w:val="none" w:sz="0" w:space="0" w:color="auto"/>
            <w:right w:val="none" w:sz="0" w:space="0" w:color="auto"/>
          </w:divBdr>
        </w:div>
        <w:div w:id="719093380">
          <w:marLeft w:val="0"/>
          <w:marRight w:val="0"/>
          <w:marTop w:val="0"/>
          <w:marBottom w:val="0"/>
          <w:divBdr>
            <w:top w:val="none" w:sz="0" w:space="0" w:color="auto"/>
            <w:left w:val="none" w:sz="0" w:space="0" w:color="auto"/>
            <w:bottom w:val="none" w:sz="0" w:space="0" w:color="auto"/>
            <w:right w:val="none" w:sz="0" w:space="0" w:color="auto"/>
          </w:divBdr>
        </w:div>
        <w:div w:id="1156730186">
          <w:marLeft w:val="0"/>
          <w:marRight w:val="0"/>
          <w:marTop w:val="0"/>
          <w:marBottom w:val="0"/>
          <w:divBdr>
            <w:top w:val="none" w:sz="0" w:space="0" w:color="auto"/>
            <w:left w:val="none" w:sz="0" w:space="0" w:color="auto"/>
            <w:bottom w:val="none" w:sz="0" w:space="0" w:color="auto"/>
            <w:right w:val="none" w:sz="0" w:space="0" w:color="auto"/>
          </w:divBdr>
        </w:div>
        <w:div w:id="845485423">
          <w:marLeft w:val="0"/>
          <w:marRight w:val="0"/>
          <w:marTop w:val="0"/>
          <w:marBottom w:val="0"/>
          <w:divBdr>
            <w:top w:val="none" w:sz="0" w:space="0" w:color="auto"/>
            <w:left w:val="none" w:sz="0" w:space="0" w:color="auto"/>
            <w:bottom w:val="none" w:sz="0" w:space="0" w:color="auto"/>
            <w:right w:val="none" w:sz="0" w:space="0" w:color="auto"/>
          </w:divBdr>
        </w:div>
        <w:div w:id="1120689239">
          <w:marLeft w:val="0"/>
          <w:marRight w:val="0"/>
          <w:marTop w:val="0"/>
          <w:marBottom w:val="0"/>
          <w:divBdr>
            <w:top w:val="none" w:sz="0" w:space="0" w:color="auto"/>
            <w:left w:val="none" w:sz="0" w:space="0" w:color="auto"/>
            <w:bottom w:val="none" w:sz="0" w:space="0" w:color="auto"/>
            <w:right w:val="none" w:sz="0" w:space="0" w:color="auto"/>
          </w:divBdr>
        </w:div>
        <w:div w:id="197203165">
          <w:marLeft w:val="0"/>
          <w:marRight w:val="0"/>
          <w:marTop w:val="0"/>
          <w:marBottom w:val="0"/>
          <w:divBdr>
            <w:top w:val="none" w:sz="0" w:space="0" w:color="auto"/>
            <w:left w:val="none" w:sz="0" w:space="0" w:color="auto"/>
            <w:bottom w:val="none" w:sz="0" w:space="0" w:color="auto"/>
            <w:right w:val="none" w:sz="0" w:space="0" w:color="auto"/>
          </w:divBdr>
        </w:div>
        <w:div w:id="2070959855">
          <w:marLeft w:val="0"/>
          <w:marRight w:val="0"/>
          <w:marTop w:val="0"/>
          <w:marBottom w:val="0"/>
          <w:divBdr>
            <w:top w:val="none" w:sz="0" w:space="0" w:color="auto"/>
            <w:left w:val="none" w:sz="0" w:space="0" w:color="auto"/>
            <w:bottom w:val="none" w:sz="0" w:space="0" w:color="auto"/>
            <w:right w:val="none" w:sz="0" w:space="0" w:color="auto"/>
          </w:divBdr>
        </w:div>
        <w:div w:id="704718625">
          <w:marLeft w:val="0"/>
          <w:marRight w:val="0"/>
          <w:marTop w:val="0"/>
          <w:marBottom w:val="0"/>
          <w:divBdr>
            <w:top w:val="none" w:sz="0" w:space="0" w:color="auto"/>
            <w:left w:val="none" w:sz="0" w:space="0" w:color="auto"/>
            <w:bottom w:val="none" w:sz="0" w:space="0" w:color="auto"/>
            <w:right w:val="none" w:sz="0" w:space="0" w:color="auto"/>
          </w:divBdr>
        </w:div>
        <w:div w:id="1132020217">
          <w:marLeft w:val="0"/>
          <w:marRight w:val="0"/>
          <w:marTop w:val="0"/>
          <w:marBottom w:val="0"/>
          <w:divBdr>
            <w:top w:val="none" w:sz="0" w:space="0" w:color="auto"/>
            <w:left w:val="none" w:sz="0" w:space="0" w:color="auto"/>
            <w:bottom w:val="none" w:sz="0" w:space="0" w:color="auto"/>
            <w:right w:val="none" w:sz="0" w:space="0" w:color="auto"/>
          </w:divBdr>
        </w:div>
        <w:div w:id="2004815064">
          <w:marLeft w:val="0"/>
          <w:marRight w:val="0"/>
          <w:marTop w:val="0"/>
          <w:marBottom w:val="0"/>
          <w:divBdr>
            <w:top w:val="none" w:sz="0" w:space="0" w:color="auto"/>
            <w:left w:val="none" w:sz="0" w:space="0" w:color="auto"/>
            <w:bottom w:val="none" w:sz="0" w:space="0" w:color="auto"/>
            <w:right w:val="none" w:sz="0" w:space="0" w:color="auto"/>
          </w:divBdr>
        </w:div>
        <w:div w:id="1417626572">
          <w:marLeft w:val="0"/>
          <w:marRight w:val="0"/>
          <w:marTop w:val="0"/>
          <w:marBottom w:val="0"/>
          <w:divBdr>
            <w:top w:val="none" w:sz="0" w:space="0" w:color="auto"/>
            <w:left w:val="none" w:sz="0" w:space="0" w:color="auto"/>
            <w:bottom w:val="none" w:sz="0" w:space="0" w:color="auto"/>
            <w:right w:val="none" w:sz="0" w:space="0" w:color="auto"/>
          </w:divBdr>
        </w:div>
        <w:div w:id="93285533">
          <w:marLeft w:val="0"/>
          <w:marRight w:val="0"/>
          <w:marTop w:val="0"/>
          <w:marBottom w:val="0"/>
          <w:divBdr>
            <w:top w:val="none" w:sz="0" w:space="0" w:color="auto"/>
            <w:left w:val="none" w:sz="0" w:space="0" w:color="auto"/>
            <w:bottom w:val="none" w:sz="0" w:space="0" w:color="auto"/>
            <w:right w:val="none" w:sz="0" w:space="0" w:color="auto"/>
          </w:divBdr>
        </w:div>
        <w:div w:id="1655135950">
          <w:marLeft w:val="0"/>
          <w:marRight w:val="0"/>
          <w:marTop w:val="0"/>
          <w:marBottom w:val="0"/>
          <w:divBdr>
            <w:top w:val="none" w:sz="0" w:space="0" w:color="auto"/>
            <w:left w:val="none" w:sz="0" w:space="0" w:color="auto"/>
            <w:bottom w:val="none" w:sz="0" w:space="0" w:color="auto"/>
            <w:right w:val="none" w:sz="0" w:space="0" w:color="auto"/>
          </w:divBdr>
        </w:div>
        <w:div w:id="757674227">
          <w:marLeft w:val="0"/>
          <w:marRight w:val="0"/>
          <w:marTop w:val="0"/>
          <w:marBottom w:val="0"/>
          <w:divBdr>
            <w:top w:val="none" w:sz="0" w:space="0" w:color="auto"/>
            <w:left w:val="none" w:sz="0" w:space="0" w:color="auto"/>
            <w:bottom w:val="none" w:sz="0" w:space="0" w:color="auto"/>
            <w:right w:val="none" w:sz="0" w:space="0" w:color="auto"/>
          </w:divBdr>
        </w:div>
        <w:div w:id="1791970368">
          <w:marLeft w:val="0"/>
          <w:marRight w:val="0"/>
          <w:marTop w:val="0"/>
          <w:marBottom w:val="0"/>
          <w:divBdr>
            <w:top w:val="none" w:sz="0" w:space="0" w:color="auto"/>
            <w:left w:val="none" w:sz="0" w:space="0" w:color="auto"/>
            <w:bottom w:val="none" w:sz="0" w:space="0" w:color="auto"/>
            <w:right w:val="none" w:sz="0" w:space="0" w:color="auto"/>
          </w:divBdr>
        </w:div>
        <w:div w:id="1122922093">
          <w:marLeft w:val="0"/>
          <w:marRight w:val="0"/>
          <w:marTop w:val="0"/>
          <w:marBottom w:val="0"/>
          <w:divBdr>
            <w:top w:val="none" w:sz="0" w:space="0" w:color="auto"/>
            <w:left w:val="none" w:sz="0" w:space="0" w:color="auto"/>
            <w:bottom w:val="none" w:sz="0" w:space="0" w:color="auto"/>
            <w:right w:val="none" w:sz="0" w:space="0" w:color="auto"/>
          </w:divBdr>
        </w:div>
        <w:div w:id="1963077939">
          <w:marLeft w:val="0"/>
          <w:marRight w:val="0"/>
          <w:marTop w:val="0"/>
          <w:marBottom w:val="0"/>
          <w:divBdr>
            <w:top w:val="none" w:sz="0" w:space="0" w:color="auto"/>
            <w:left w:val="none" w:sz="0" w:space="0" w:color="auto"/>
            <w:bottom w:val="none" w:sz="0" w:space="0" w:color="auto"/>
            <w:right w:val="none" w:sz="0" w:space="0" w:color="auto"/>
          </w:divBdr>
        </w:div>
        <w:div w:id="111946101">
          <w:marLeft w:val="0"/>
          <w:marRight w:val="0"/>
          <w:marTop w:val="0"/>
          <w:marBottom w:val="0"/>
          <w:divBdr>
            <w:top w:val="none" w:sz="0" w:space="0" w:color="auto"/>
            <w:left w:val="none" w:sz="0" w:space="0" w:color="auto"/>
            <w:bottom w:val="none" w:sz="0" w:space="0" w:color="auto"/>
            <w:right w:val="none" w:sz="0" w:space="0" w:color="auto"/>
          </w:divBdr>
        </w:div>
        <w:div w:id="1905800429">
          <w:marLeft w:val="0"/>
          <w:marRight w:val="0"/>
          <w:marTop w:val="0"/>
          <w:marBottom w:val="0"/>
          <w:divBdr>
            <w:top w:val="none" w:sz="0" w:space="0" w:color="auto"/>
            <w:left w:val="none" w:sz="0" w:space="0" w:color="auto"/>
            <w:bottom w:val="none" w:sz="0" w:space="0" w:color="auto"/>
            <w:right w:val="none" w:sz="0" w:space="0" w:color="auto"/>
          </w:divBdr>
        </w:div>
        <w:div w:id="2122647766">
          <w:marLeft w:val="0"/>
          <w:marRight w:val="0"/>
          <w:marTop w:val="0"/>
          <w:marBottom w:val="0"/>
          <w:divBdr>
            <w:top w:val="none" w:sz="0" w:space="0" w:color="auto"/>
            <w:left w:val="none" w:sz="0" w:space="0" w:color="auto"/>
            <w:bottom w:val="none" w:sz="0" w:space="0" w:color="auto"/>
            <w:right w:val="none" w:sz="0" w:space="0" w:color="auto"/>
          </w:divBdr>
        </w:div>
        <w:div w:id="240599496">
          <w:marLeft w:val="0"/>
          <w:marRight w:val="0"/>
          <w:marTop w:val="0"/>
          <w:marBottom w:val="0"/>
          <w:divBdr>
            <w:top w:val="none" w:sz="0" w:space="0" w:color="auto"/>
            <w:left w:val="none" w:sz="0" w:space="0" w:color="auto"/>
            <w:bottom w:val="none" w:sz="0" w:space="0" w:color="auto"/>
            <w:right w:val="none" w:sz="0" w:space="0" w:color="auto"/>
          </w:divBdr>
        </w:div>
        <w:div w:id="583298348">
          <w:marLeft w:val="0"/>
          <w:marRight w:val="0"/>
          <w:marTop w:val="0"/>
          <w:marBottom w:val="0"/>
          <w:divBdr>
            <w:top w:val="none" w:sz="0" w:space="0" w:color="auto"/>
            <w:left w:val="none" w:sz="0" w:space="0" w:color="auto"/>
            <w:bottom w:val="none" w:sz="0" w:space="0" w:color="auto"/>
            <w:right w:val="none" w:sz="0" w:space="0" w:color="auto"/>
          </w:divBdr>
        </w:div>
        <w:div w:id="1480924286">
          <w:marLeft w:val="0"/>
          <w:marRight w:val="0"/>
          <w:marTop w:val="0"/>
          <w:marBottom w:val="0"/>
          <w:divBdr>
            <w:top w:val="none" w:sz="0" w:space="0" w:color="auto"/>
            <w:left w:val="none" w:sz="0" w:space="0" w:color="auto"/>
            <w:bottom w:val="none" w:sz="0" w:space="0" w:color="auto"/>
            <w:right w:val="none" w:sz="0" w:space="0" w:color="auto"/>
          </w:divBdr>
        </w:div>
        <w:div w:id="703796620">
          <w:marLeft w:val="0"/>
          <w:marRight w:val="0"/>
          <w:marTop w:val="0"/>
          <w:marBottom w:val="0"/>
          <w:divBdr>
            <w:top w:val="none" w:sz="0" w:space="0" w:color="auto"/>
            <w:left w:val="none" w:sz="0" w:space="0" w:color="auto"/>
            <w:bottom w:val="none" w:sz="0" w:space="0" w:color="auto"/>
            <w:right w:val="none" w:sz="0" w:space="0" w:color="auto"/>
          </w:divBdr>
        </w:div>
        <w:div w:id="410809435">
          <w:marLeft w:val="0"/>
          <w:marRight w:val="0"/>
          <w:marTop w:val="0"/>
          <w:marBottom w:val="0"/>
          <w:divBdr>
            <w:top w:val="none" w:sz="0" w:space="0" w:color="auto"/>
            <w:left w:val="none" w:sz="0" w:space="0" w:color="auto"/>
            <w:bottom w:val="none" w:sz="0" w:space="0" w:color="auto"/>
            <w:right w:val="none" w:sz="0" w:space="0" w:color="auto"/>
          </w:divBdr>
        </w:div>
        <w:div w:id="1783574527">
          <w:marLeft w:val="0"/>
          <w:marRight w:val="0"/>
          <w:marTop w:val="0"/>
          <w:marBottom w:val="0"/>
          <w:divBdr>
            <w:top w:val="none" w:sz="0" w:space="0" w:color="auto"/>
            <w:left w:val="none" w:sz="0" w:space="0" w:color="auto"/>
            <w:bottom w:val="none" w:sz="0" w:space="0" w:color="auto"/>
            <w:right w:val="none" w:sz="0" w:space="0" w:color="auto"/>
          </w:divBdr>
        </w:div>
        <w:div w:id="1794593491">
          <w:marLeft w:val="0"/>
          <w:marRight w:val="0"/>
          <w:marTop w:val="0"/>
          <w:marBottom w:val="0"/>
          <w:divBdr>
            <w:top w:val="none" w:sz="0" w:space="0" w:color="auto"/>
            <w:left w:val="none" w:sz="0" w:space="0" w:color="auto"/>
            <w:bottom w:val="none" w:sz="0" w:space="0" w:color="auto"/>
            <w:right w:val="none" w:sz="0" w:space="0" w:color="auto"/>
          </w:divBdr>
        </w:div>
        <w:div w:id="262812151">
          <w:marLeft w:val="0"/>
          <w:marRight w:val="0"/>
          <w:marTop w:val="0"/>
          <w:marBottom w:val="0"/>
          <w:divBdr>
            <w:top w:val="none" w:sz="0" w:space="0" w:color="auto"/>
            <w:left w:val="none" w:sz="0" w:space="0" w:color="auto"/>
            <w:bottom w:val="none" w:sz="0" w:space="0" w:color="auto"/>
            <w:right w:val="none" w:sz="0" w:space="0" w:color="auto"/>
          </w:divBdr>
        </w:div>
        <w:div w:id="1787968383">
          <w:marLeft w:val="0"/>
          <w:marRight w:val="0"/>
          <w:marTop w:val="0"/>
          <w:marBottom w:val="0"/>
          <w:divBdr>
            <w:top w:val="none" w:sz="0" w:space="0" w:color="auto"/>
            <w:left w:val="none" w:sz="0" w:space="0" w:color="auto"/>
            <w:bottom w:val="none" w:sz="0" w:space="0" w:color="auto"/>
            <w:right w:val="none" w:sz="0" w:space="0" w:color="auto"/>
          </w:divBdr>
        </w:div>
        <w:div w:id="246351709">
          <w:marLeft w:val="0"/>
          <w:marRight w:val="0"/>
          <w:marTop w:val="0"/>
          <w:marBottom w:val="0"/>
          <w:divBdr>
            <w:top w:val="none" w:sz="0" w:space="0" w:color="auto"/>
            <w:left w:val="none" w:sz="0" w:space="0" w:color="auto"/>
            <w:bottom w:val="none" w:sz="0" w:space="0" w:color="auto"/>
            <w:right w:val="none" w:sz="0" w:space="0" w:color="auto"/>
          </w:divBdr>
        </w:div>
        <w:div w:id="2055419820">
          <w:marLeft w:val="0"/>
          <w:marRight w:val="0"/>
          <w:marTop w:val="0"/>
          <w:marBottom w:val="0"/>
          <w:divBdr>
            <w:top w:val="none" w:sz="0" w:space="0" w:color="auto"/>
            <w:left w:val="none" w:sz="0" w:space="0" w:color="auto"/>
            <w:bottom w:val="none" w:sz="0" w:space="0" w:color="auto"/>
            <w:right w:val="none" w:sz="0" w:space="0" w:color="auto"/>
          </w:divBdr>
        </w:div>
        <w:div w:id="1297612834">
          <w:marLeft w:val="0"/>
          <w:marRight w:val="0"/>
          <w:marTop w:val="0"/>
          <w:marBottom w:val="0"/>
          <w:divBdr>
            <w:top w:val="none" w:sz="0" w:space="0" w:color="auto"/>
            <w:left w:val="none" w:sz="0" w:space="0" w:color="auto"/>
            <w:bottom w:val="none" w:sz="0" w:space="0" w:color="auto"/>
            <w:right w:val="none" w:sz="0" w:space="0" w:color="auto"/>
          </w:divBdr>
        </w:div>
        <w:div w:id="414522594">
          <w:marLeft w:val="0"/>
          <w:marRight w:val="0"/>
          <w:marTop w:val="0"/>
          <w:marBottom w:val="0"/>
          <w:divBdr>
            <w:top w:val="none" w:sz="0" w:space="0" w:color="auto"/>
            <w:left w:val="none" w:sz="0" w:space="0" w:color="auto"/>
            <w:bottom w:val="none" w:sz="0" w:space="0" w:color="auto"/>
            <w:right w:val="none" w:sz="0" w:space="0" w:color="auto"/>
          </w:divBdr>
        </w:div>
        <w:div w:id="572933098">
          <w:marLeft w:val="0"/>
          <w:marRight w:val="0"/>
          <w:marTop w:val="0"/>
          <w:marBottom w:val="0"/>
          <w:divBdr>
            <w:top w:val="none" w:sz="0" w:space="0" w:color="auto"/>
            <w:left w:val="none" w:sz="0" w:space="0" w:color="auto"/>
            <w:bottom w:val="none" w:sz="0" w:space="0" w:color="auto"/>
            <w:right w:val="none" w:sz="0" w:space="0" w:color="auto"/>
          </w:divBdr>
        </w:div>
        <w:div w:id="294063601">
          <w:marLeft w:val="0"/>
          <w:marRight w:val="0"/>
          <w:marTop w:val="0"/>
          <w:marBottom w:val="0"/>
          <w:divBdr>
            <w:top w:val="none" w:sz="0" w:space="0" w:color="auto"/>
            <w:left w:val="none" w:sz="0" w:space="0" w:color="auto"/>
            <w:bottom w:val="none" w:sz="0" w:space="0" w:color="auto"/>
            <w:right w:val="none" w:sz="0" w:space="0" w:color="auto"/>
          </w:divBdr>
        </w:div>
        <w:div w:id="1689133841">
          <w:marLeft w:val="0"/>
          <w:marRight w:val="0"/>
          <w:marTop w:val="0"/>
          <w:marBottom w:val="0"/>
          <w:divBdr>
            <w:top w:val="none" w:sz="0" w:space="0" w:color="auto"/>
            <w:left w:val="none" w:sz="0" w:space="0" w:color="auto"/>
            <w:bottom w:val="none" w:sz="0" w:space="0" w:color="auto"/>
            <w:right w:val="none" w:sz="0" w:space="0" w:color="auto"/>
          </w:divBdr>
        </w:div>
        <w:div w:id="1648047044">
          <w:marLeft w:val="0"/>
          <w:marRight w:val="0"/>
          <w:marTop w:val="0"/>
          <w:marBottom w:val="0"/>
          <w:divBdr>
            <w:top w:val="none" w:sz="0" w:space="0" w:color="auto"/>
            <w:left w:val="none" w:sz="0" w:space="0" w:color="auto"/>
            <w:bottom w:val="none" w:sz="0" w:space="0" w:color="auto"/>
            <w:right w:val="none" w:sz="0" w:space="0" w:color="auto"/>
          </w:divBdr>
        </w:div>
        <w:div w:id="2056079857">
          <w:marLeft w:val="0"/>
          <w:marRight w:val="0"/>
          <w:marTop w:val="0"/>
          <w:marBottom w:val="0"/>
          <w:divBdr>
            <w:top w:val="none" w:sz="0" w:space="0" w:color="auto"/>
            <w:left w:val="none" w:sz="0" w:space="0" w:color="auto"/>
            <w:bottom w:val="none" w:sz="0" w:space="0" w:color="auto"/>
            <w:right w:val="none" w:sz="0" w:space="0" w:color="auto"/>
          </w:divBdr>
        </w:div>
        <w:div w:id="783381098">
          <w:marLeft w:val="0"/>
          <w:marRight w:val="0"/>
          <w:marTop w:val="0"/>
          <w:marBottom w:val="0"/>
          <w:divBdr>
            <w:top w:val="none" w:sz="0" w:space="0" w:color="auto"/>
            <w:left w:val="none" w:sz="0" w:space="0" w:color="auto"/>
            <w:bottom w:val="none" w:sz="0" w:space="0" w:color="auto"/>
            <w:right w:val="none" w:sz="0" w:space="0" w:color="auto"/>
          </w:divBdr>
        </w:div>
        <w:div w:id="1749881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帳戶</cp:lastModifiedBy>
  <cp:revision>8</cp:revision>
  <cp:lastPrinted>2024-02-01T03:28:00Z</cp:lastPrinted>
  <dcterms:created xsi:type="dcterms:W3CDTF">2023-05-02T03:48:00Z</dcterms:created>
  <dcterms:modified xsi:type="dcterms:W3CDTF">2024-02-01T03:39:00Z</dcterms:modified>
</cp:coreProperties>
</file>